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81BE8" w:rsidR="00DD259F" w:rsidP="005B7AC9" w:rsidRDefault="00DD259F" w14:paraId="ffe6f2b" w14:textId="ffe6f2b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681BE8">
        <w:rPr>
          <w:rFonts w:ascii="Times New Roman" w:hAnsi="Times New Roman"/>
          <w:b w:val="false"/>
        </w:rPr>
        <w:t>REPUBLIKA HRVATSKA</w:t>
      </w:r>
    </w:p>
    <w:p w:rsidRPr="00681BE8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681BE8">
        <w:rPr>
          <w:rFonts w:ascii="Times New Roman" w:hAnsi="Times New Roman"/>
          <w:b w:val="false"/>
        </w:rPr>
        <w:t>TRGOVAČKI SUD U RIJECI</w:t>
      </w:r>
      <w:r w:rsidRPr="00681BE8" w:rsidR="006D1F4A">
        <w:rPr>
          <w:rFonts w:ascii="Times New Roman" w:hAnsi="Times New Roman"/>
          <w:b w:val="false"/>
        </w:rPr>
        <w:tab/>
      </w:r>
    </w:p>
    <w:p w:rsidRPr="00681BE8" w:rsidR="00573AAA" w:rsidP="005B7AC9" w:rsidRDefault="00DD259F">
      <w:pPr>
        <w:rPr>
          <w:rFonts w:ascii="Times New Roman" w:hAnsi="Times New Roman"/>
          <w:b w:val="false"/>
        </w:rPr>
      </w:pPr>
      <w:r w:rsidRPr="00681BE8">
        <w:rPr>
          <w:rFonts w:ascii="Times New Roman" w:hAnsi="Times New Roman"/>
          <w:b w:val="false"/>
        </w:rPr>
        <w:t>ZADARSKA 1 i 3</w:t>
      </w:r>
    </w:p>
    <w:p w:rsidRPr="00681BE8" w:rsidR="00D92A4E" w:rsidP="005B7AC9" w:rsidRDefault="00D92A4E">
      <w:pPr>
        <w:rPr>
          <w:rFonts w:ascii="Times New Roman" w:hAnsi="Times New Roman"/>
          <w:b w:val="false"/>
        </w:rPr>
      </w:pPr>
    </w:p>
    <w:p w:rsidRPr="00681BE8" w:rsidR="00144160" w:rsidP="005B7AC9" w:rsidRDefault="00144160">
      <w:pPr>
        <w:rPr>
          <w:rFonts w:ascii="Times New Roman" w:hAnsi="Times New Roman"/>
          <w:b w:val="false"/>
        </w:rPr>
      </w:pPr>
    </w:p>
    <w:p w:rsidRPr="00681BE8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681BE8">
        <w:rPr>
          <w:rFonts w:ascii="Times New Roman" w:hAnsi="Times New Roman"/>
          <w:b w:val="false"/>
          <w:bCs/>
        </w:rPr>
        <w:t>Z A P I S N I K</w:t>
      </w:r>
    </w:p>
    <w:p w:rsidRPr="00681BE8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681BE8">
        <w:rPr>
          <w:rFonts w:ascii="Times New Roman" w:hAnsi="Times New Roman"/>
          <w:b w:val="false"/>
          <w:bCs/>
        </w:rPr>
        <w:t>o</w:t>
      </w:r>
      <w:r w:rsidRPr="00681BE8" w:rsidR="00560DA5">
        <w:rPr>
          <w:rFonts w:ascii="Times New Roman" w:hAnsi="Times New Roman"/>
          <w:b w:val="false"/>
          <w:bCs/>
        </w:rPr>
        <w:t>d</w:t>
      </w:r>
      <w:r w:rsidRPr="00681BE8" w:rsidR="001C161A">
        <w:rPr>
          <w:rFonts w:ascii="Times New Roman" w:hAnsi="Times New Roman"/>
          <w:b w:val="false"/>
          <w:bCs/>
        </w:rPr>
        <w:t xml:space="preserve"> </w:t>
      </w:r>
      <w:r w:rsidRPr="00681BE8" w:rsidR="00FE6F15">
        <w:rPr>
          <w:rFonts w:ascii="Times New Roman" w:hAnsi="Times New Roman"/>
          <w:b w:val="false"/>
          <w:bCs/>
        </w:rPr>
        <w:t>27</w:t>
      </w:r>
      <w:r w:rsidRPr="00681BE8" w:rsidR="00DE620C">
        <w:rPr>
          <w:rFonts w:ascii="Times New Roman" w:hAnsi="Times New Roman"/>
          <w:b w:val="false"/>
          <w:bCs/>
        </w:rPr>
        <w:t>. studenog</w:t>
      </w:r>
      <w:r w:rsidRPr="00681BE8" w:rsidR="008D7028">
        <w:rPr>
          <w:rFonts w:ascii="Times New Roman" w:hAnsi="Times New Roman"/>
          <w:b w:val="false"/>
          <w:bCs/>
        </w:rPr>
        <w:t xml:space="preserve"> 2019</w:t>
      </w:r>
      <w:r w:rsidRPr="00681BE8" w:rsidR="00E433CC">
        <w:rPr>
          <w:rFonts w:ascii="Times New Roman" w:hAnsi="Times New Roman"/>
          <w:b w:val="false"/>
          <w:bCs/>
        </w:rPr>
        <w:t>.</w:t>
      </w:r>
      <w:r w:rsidRPr="00681BE8" w:rsidR="00B82A55">
        <w:rPr>
          <w:rFonts w:ascii="Times New Roman" w:hAnsi="Times New Roman"/>
          <w:b w:val="false"/>
          <w:bCs/>
        </w:rPr>
        <w:t xml:space="preserve"> </w:t>
      </w:r>
    </w:p>
    <w:p w:rsidRPr="00681BE8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681BE8">
        <w:rPr>
          <w:rFonts w:ascii="Times New Roman" w:hAnsi="Times New Roman"/>
          <w:b w:val="false"/>
        </w:rPr>
        <w:t xml:space="preserve">u prethodnom postupku </w:t>
      </w:r>
      <w:r w:rsidRPr="00681BE8" w:rsidR="00613796">
        <w:rPr>
          <w:rFonts w:ascii="Times New Roman" w:hAnsi="Times New Roman"/>
          <w:b w:val="false"/>
        </w:rPr>
        <w:t>radi</w:t>
      </w:r>
      <w:r w:rsidRPr="00681BE8" w:rsidR="006372B4">
        <w:rPr>
          <w:rFonts w:ascii="Times New Roman" w:hAnsi="Times New Roman"/>
          <w:b w:val="false"/>
        </w:rPr>
        <w:t xml:space="preserve"> očitovanja o prijedlogu i</w:t>
      </w:r>
      <w:r w:rsidRPr="00681BE8" w:rsidR="00613796">
        <w:rPr>
          <w:rFonts w:ascii="Times New Roman" w:hAnsi="Times New Roman"/>
          <w:b w:val="false"/>
        </w:rPr>
        <w:t xml:space="preserve"> </w:t>
      </w:r>
      <w:r w:rsidRPr="00681BE8" w:rsidR="00B468D0">
        <w:rPr>
          <w:rFonts w:ascii="Times New Roman" w:hAnsi="Times New Roman"/>
          <w:b w:val="false"/>
        </w:rPr>
        <w:t>rasprave o</w:t>
      </w:r>
      <w:r w:rsidRPr="00681BE8" w:rsidR="00727FC2">
        <w:rPr>
          <w:rFonts w:ascii="Times New Roman" w:hAnsi="Times New Roman"/>
          <w:b w:val="false"/>
        </w:rPr>
        <w:t xml:space="preserve"> </w:t>
      </w:r>
      <w:r w:rsidRPr="00681BE8" w:rsidR="00E279D6">
        <w:rPr>
          <w:rFonts w:ascii="Times New Roman" w:hAnsi="Times New Roman"/>
          <w:b w:val="false"/>
        </w:rPr>
        <w:t>pretpostavk</w:t>
      </w:r>
      <w:r w:rsidRPr="00681BE8" w:rsidR="00B468D0">
        <w:rPr>
          <w:rFonts w:ascii="Times New Roman" w:hAnsi="Times New Roman"/>
          <w:b w:val="false"/>
        </w:rPr>
        <w:t>ama</w:t>
      </w:r>
      <w:r w:rsidRPr="00681BE8" w:rsidR="00E279D6">
        <w:rPr>
          <w:rFonts w:ascii="Times New Roman" w:hAnsi="Times New Roman"/>
          <w:b w:val="false"/>
        </w:rPr>
        <w:t xml:space="preserve"> </w:t>
      </w:r>
      <w:r w:rsidRPr="00681BE8" w:rsidR="006F49A9">
        <w:rPr>
          <w:rFonts w:ascii="Times New Roman" w:hAnsi="Times New Roman"/>
          <w:b w:val="false"/>
        </w:rPr>
        <w:t xml:space="preserve">za otvaranje </w:t>
      </w:r>
      <w:r w:rsidRPr="00681BE8" w:rsidR="00560DA5">
        <w:rPr>
          <w:rFonts w:ascii="Times New Roman" w:hAnsi="Times New Roman"/>
          <w:b w:val="false"/>
        </w:rPr>
        <w:t xml:space="preserve">stečajnog </w:t>
      </w:r>
      <w:r w:rsidRPr="00681BE8" w:rsidR="00613796">
        <w:rPr>
          <w:rFonts w:ascii="Times New Roman" w:hAnsi="Times New Roman"/>
          <w:b w:val="false"/>
        </w:rPr>
        <w:t xml:space="preserve">postupka nad </w:t>
      </w:r>
      <w:r w:rsidRPr="00681BE8" w:rsidR="00DE1769">
        <w:rPr>
          <w:rFonts w:ascii="Times New Roman" w:hAnsi="Times New Roman"/>
          <w:b w:val="false"/>
        </w:rPr>
        <w:t>dužnik</w:t>
      </w:r>
      <w:r w:rsidRPr="00681BE8" w:rsidR="006C6198">
        <w:rPr>
          <w:rFonts w:ascii="Times New Roman" w:hAnsi="Times New Roman"/>
          <w:b w:val="false"/>
        </w:rPr>
        <w:t>om</w:t>
      </w:r>
      <w:r w:rsidRPr="00681BE8" w:rsidR="00AB48F6">
        <w:rPr>
          <w:rFonts w:ascii="Times New Roman" w:hAnsi="Times New Roman"/>
          <w:b w:val="false"/>
        </w:rPr>
        <w:t xml:space="preserve"> </w:t>
      </w:r>
      <w:r w:rsidRPr="00681BE8" w:rsidR="00FE6F15">
        <w:rPr>
          <w:rFonts w:ascii="Times New Roman" w:hAnsi="Times New Roman"/>
          <w:b w:val="false"/>
        </w:rPr>
        <w:t>NAVITEX d.o.o. za vanjsku i unutarnju trgovinu, prijevoz i usluge, te zastupanje inozemnih tvrtki Gospić</w:t>
      </w:r>
      <w:r w:rsidRPr="00681BE8" w:rsidR="004B05A9">
        <w:rPr>
          <w:rFonts w:ascii="Times New Roman" w:hAnsi="Times New Roman"/>
          <w:b w:val="false"/>
          <w:bCs/>
        </w:rPr>
        <w:t>.</w:t>
      </w:r>
    </w:p>
    <w:p w:rsidRPr="00681BE8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681BE8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681BE8">
        <w:rPr>
          <w:rFonts w:ascii="Times New Roman" w:hAnsi="Times New Roman"/>
          <w:b w:val="false"/>
        </w:rPr>
        <w:t>OD SUDA PRISUTNI:</w:t>
      </w:r>
    </w:p>
    <w:p w:rsidRPr="00681BE8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681BE8">
        <w:rPr>
          <w:rFonts w:ascii="Times New Roman" w:hAnsi="Times New Roman"/>
          <w:b w:val="false"/>
        </w:rPr>
        <w:t>Daniela Korlević, sudac</w:t>
      </w:r>
    </w:p>
    <w:p w:rsidRPr="00681BE8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681BE8">
        <w:rPr>
          <w:rFonts w:ascii="Times New Roman" w:hAnsi="Times New Roman"/>
          <w:b w:val="false"/>
        </w:rPr>
        <w:t>Dajana Jurković</w:t>
      </w:r>
      <w:r w:rsidRPr="00681BE8" w:rsidR="00613796">
        <w:rPr>
          <w:rFonts w:ascii="Times New Roman" w:hAnsi="Times New Roman"/>
          <w:b w:val="false"/>
        </w:rPr>
        <w:t>, zapisničar</w:t>
      </w:r>
    </w:p>
    <w:p w:rsidRPr="00681BE8" w:rsidR="00DE620C" w:rsidP="005B7AC9" w:rsidRDefault="00FE6F15">
      <w:pPr>
        <w:jc w:val="both"/>
        <w:rPr>
          <w:rFonts w:ascii="Times New Roman" w:hAnsi="Times New Roman"/>
          <w:b w:val="false"/>
        </w:rPr>
      </w:pPr>
      <w:r w:rsidRPr="00681BE8">
        <w:rPr>
          <w:rFonts w:ascii="Times New Roman" w:hAnsi="Times New Roman"/>
          <w:b w:val="false"/>
        </w:rPr>
        <w:t>Zdravko Ružić</w:t>
      </w:r>
      <w:r w:rsidRPr="00681BE8" w:rsidR="00DE620C">
        <w:rPr>
          <w:rFonts w:ascii="Times New Roman" w:hAnsi="Times New Roman"/>
          <w:b w:val="false"/>
        </w:rPr>
        <w:t>, privremeni stečajni upravitelj</w:t>
      </w:r>
    </w:p>
    <w:p w:rsidRPr="00681BE8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681BE8" w:rsidR="00DE620C" w:rsidP="005B7AC9" w:rsidRDefault="00DE620C">
      <w:pPr>
        <w:jc w:val="center"/>
        <w:rPr>
          <w:rFonts w:ascii="Times New Roman" w:hAnsi="Times New Roman"/>
          <w:b w:val="false"/>
        </w:rPr>
      </w:pPr>
    </w:p>
    <w:p w:rsidRPr="00681BE8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681BE8">
        <w:rPr>
          <w:rFonts w:ascii="Times New Roman" w:hAnsi="Times New Roman"/>
          <w:b w:val="false"/>
        </w:rPr>
        <w:t>Početak u</w:t>
      </w:r>
      <w:r w:rsidRPr="00681BE8" w:rsidR="00CF16F2">
        <w:rPr>
          <w:rFonts w:ascii="Times New Roman" w:hAnsi="Times New Roman"/>
          <w:b w:val="false"/>
        </w:rPr>
        <w:t xml:space="preserve"> </w:t>
      </w:r>
      <w:r w:rsidRPr="00681BE8" w:rsidR="00FE6F15">
        <w:rPr>
          <w:rFonts w:ascii="Times New Roman" w:hAnsi="Times New Roman"/>
          <w:b w:val="false"/>
        </w:rPr>
        <w:t>9</w:t>
      </w:r>
      <w:r w:rsidRPr="00681BE8" w:rsidR="00613796">
        <w:rPr>
          <w:rFonts w:ascii="Times New Roman" w:hAnsi="Times New Roman"/>
          <w:b w:val="false"/>
        </w:rPr>
        <w:t>:</w:t>
      </w:r>
      <w:r w:rsidRPr="00681BE8" w:rsidR="00FE6F15">
        <w:rPr>
          <w:rFonts w:ascii="Times New Roman" w:hAnsi="Times New Roman"/>
          <w:b w:val="false"/>
        </w:rPr>
        <w:t>30</w:t>
      </w:r>
      <w:r w:rsidRPr="00681BE8" w:rsidR="00613796">
        <w:rPr>
          <w:rFonts w:ascii="Times New Roman" w:hAnsi="Times New Roman"/>
          <w:b w:val="false"/>
        </w:rPr>
        <w:t xml:space="preserve"> sati</w:t>
      </w:r>
    </w:p>
    <w:p w:rsidRPr="00681BE8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681BE8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681BE8">
        <w:rPr>
          <w:rFonts w:ascii="Times New Roman" w:hAnsi="Times New Roman"/>
          <w:b w:val="false"/>
        </w:rPr>
        <w:t>Utvrđuje se da su na današnje ročište pristupili:</w:t>
      </w:r>
    </w:p>
    <w:p w:rsidRPr="00681BE8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681BE8">
        <w:rPr>
          <w:rFonts w:ascii="Times New Roman" w:hAnsi="Times New Roman"/>
          <w:b w:val="false"/>
        </w:rPr>
        <w:t>Za predlagatelja</w:t>
      </w:r>
      <w:r w:rsidRPr="00681BE8" w:rsidR="00E96CC2">
        <w:rPr>
          <w:rFonts w:ascii="Times New Roman" w:hAnsi="Times New Roman"/>
          <w:b w:val="false"/>
        </w:rPr>
        <w:t>:</w:t>
      </w:r>
      <w:r w:rsidRPr="00681BE8" w:rsidR="00481E2D">
        <w:rPr>
          <w:rFonts w:ascii="Times New Roman" w:hAnsi="Times New Roman"/>
          <w:b w:val="false"/>
        </w:rPr>
        <w:t xml:space="preserve"> </w:t>
      </w:r>
      <w:r w:rsidRPr="00681BE8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681BE8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681BE8">
        <w:rPr>
          <w:rFonts w:ascii="Times New Roman" w:hAnsi="Times New Roman"/>
          <w:b w:val="false"/>
        </w:rPr>
        <w:t>Za</w:t>
      </w:r>
      <w:r w:rsidRPr="00681BE8" w:rsidR="00481E2D">
        <w:rPr>
          <w:rFonts w:ascii="Times New Roman" w:hAnsi="Times New Roman"/>
          <w:b w:val="false"/>
        </w:rPr>
        <w:t xml:space="preserve"> </w:t>
      </w:r>
      <w:r w:rsidRPr="00681BE8" w:rsidR="00DE1769">
        <w:rPr>
          <w:rFonts w:ascii="Times New Roman" w:hAnsi="Times New Roman"/>
          <w:b w:val="false"/>
        </w:rPr>
        <w:t>dužnik</w:t>
      </w:r>
      <w:r w:rsidRPr="00681BE8" w:rsidR="00FC531C">
        <w:rPr>
          <w:rFonts w:ascii="Times New Roman" w:hAnsi="Times New Roman"/>
          <w:b w:val="false"/>
        </w:rPr>
        <w:t>a</w:t>
      </w:r>
      <w:r w:rsidRPr="00681BE8" w:rsidR="00C06920">
        <w:rPr>
          <w:rFonts w:ascii="Times New Roman" w:hAnsi="Times New Roman"/>
          <w:b w:val="false"/>
        </w:rPr>
        <w:t>:</w:t>
      </w:r>
      <w:r w:rsidRPr="00681BE8" w:rsidR="003B33D4">
        <w:rPr>
          <w:rFonts w:ascii="Times New Roman" w:hAnsi="Times New Roman"/>
          <w:b w:val="false"/>
        </w:rPr>
        <w:t xml:space="preserve"> </w:t>
      </w:r>
      <w:r w:rsidR="0089171C">
        <w:rPr>
          <w:rFonts w:ascii="Times New Roman" w:hAnsi="Times New Roman"/>
          <w:b w:val="false"/>
        </w:rPr>
        <w:t>pun. Igor Savić, odvjetnik iz Zagreb</w:t>
      </w:r>
      <w:r w:rsidR="003417A2">
        <w:rPr>
          <w:rFonts w:ascii="Times New Roman" w:hAnsi="Times New Roman"/>
          <w:b w:val="false"/>
        </w:rPr>
        <w:t>a</w:t>
      </w:r>
      <w:r w:rsidR="0089171C">
        <w:rPr>
          <w:rFonts w:ascii="Times New Roman" w:hAnsi="Times New Roman"/>
          <w:b w:val="false"/>
        </w:rPr>
        <w:t xml:space="preserve">, </w:t>
      </w:r>
      <w:r w:rsidRPr="00210A3D" w:rsidR="0089171C">
        <w:rPr>
          <w:rFonts w:ascii="Times New Roman" w:hAnsi="Times New Roman"/>
          <w:b w:val="false"/>
        </w:rPr>
        <w:t>prema punomoći koju prilaže u spis</w:t>
      </w:r>
    </w:p>
    <w:p w:rsidRPr="00681BE8" w:rsidR="0039042B" w:rsidP="005B7AC9" w:rsidRDefault="007E4088">
      <w:pPr>
        <w:jc w:val="both"/>
        <w:rPr>
          <w:rFonts w:ascii="Times New Roman" w:hAnsi="Times New Roman"/>
          <w:b w:val="false"/>
        </w:rPr>
      </w:pPr>
      <w:r w:rsidRPr="00681BE8">
        <w:rPr>
          <w:rFonts w:ascii="Times New Roman" w:hAnsi="Times New Roman"/>
          <w:b w:val="false"/>
        </w:rPr>
        <w:t xml:space="preserve">Za FINA: nitko, dostava poziva uredno iskazana  </w:t>
      </w:r>
    </w:p>
    <w:p w:rsidRPr="00681BE8" w:rsidR="009E5631" w:rsidP="009E5631" w:rsidRDefault="009E5631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681BE8" w:rsidR="00DE620C" w:rsidP="00DE620C" w:rsidRDefault="00DE620C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681BE8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681BE8" w:rsidR="00DE620C" w:rsidP="00DE620C" w:rsidRDefault="00DE620C">
      <w:pPr>
        <w:pStyle w:val="Bezproreda"/>
        <w:ind w:firstLine="720"/>
        <w:rPr>
          <w:rFonts w:ascii="Times New Roman" w:hAnsi="Times New Roman"/>
          <w:b w:val="false"/>
          <w:bCs/>
        </w:rPr>
      </w:pPr>
    </w:p>
    <w:p w:rsidRPr="00681BE8" w:rsidR="00DE620C" w:rsidP="00DE620C" w:rsidRDefault="00DE620C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681BE8">
        <w:rPr>
          <w:rFonts w:ascii="Times New Roman" w:hAnsi="Times New Roman"/>
          <w:b w:val="false"/>
          <w:bCs/>
        </w:rPr>
        <w:t>U prethodnom postupku privremeni stečajni upravitelj utvrdio je slijedeće:</w:t>
      </w:r>
    </w:p>
    <w:p w:rsidRPr="00681BE8" w:rsidR="00681BE8" w:rsidP="00BE759D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Na mrežnim stranicama Financijske agencije nisu objavljeni podaci za 2017</w:t>
      </w:r>
      <w:r w:rsidR="00BE759D">
        <w:rPr>
          <w:rFonts w:ascii="Times New Roman" w:hAnsi="Times New Roman" w:eastAsiaTheme="minorHAnsi"/>
          <w:b w:val="false"/>
        </w:rPr>
        <w:t>.</w:t>
      </w:r>
      <w:r w:rsidRPr="00681BE8">
        <w:rPr>
          <w:rFonts w:ascii="Times New Roman" w:hAnsi="Times New Roman" w:eastAsiaTheme="minorHAnsi"/>
          <w:b w:val="false"/>
        </w:rPr>
        <w:t xml:space="preserve"> i 2018</w:t>
      </w:r>
      <w:r w:rsidR="00BE759D">
        <w:rPr>
          <w:rFonts w:ascii="Times New Roman" w:hAnsi="Times New Roman" w:eastAsiaTheme="minorHAnsi"/>
          <w:b w:val="false"/>
        </w:rPr>
        <w:t>.</w:t>
      </w:r>
      <w:r w:rsidRPr="00681BE8">
        <w:rPr>
          <w:rFonts w:ascii="Times New Roman" w:hAnsi="Times New Roman" w:eastAsiaTheme="minorHAnsi"/>
          <w:b w:val="false"/>
        </w:rPr>
        <w:t xml:space="preserve"> Prema Izvještaju neovisnog revizora o obavljenoj reviziji podjele društva NAVITEX d.o.o. s osnivanjem novog društva Navitex projekti d.o.o. sastavljenog u veljači 2018. od Antares revizija d.o.o. za reviziju, Zagreb, u razdoblju od 01.01. do 10.</w:t>
      </w:r>
      <w:r w:rsidR="003655DB">
        <w:rPr>
          <w:rFonts w:ascii="Times New Roman" w:hAnsi="Times New Roman" w:eastAsiaTheme="minorHAnsi"/>
          <w:b w:val="false"/>
        </w:rPr>
        <w:t xml:space="preserve"> prosinca </w:t>
      </w:r>
      <w:r w:rsidRPr="00681BE8">
        <w:rPr>
          <w:rFonts w:ascii="Times New Roman" w:hAnsi="Times New Roman" w:eastAsiaTheme="minorHAnsi"/>
          <w:b w:val="false"/>
        </w:rPr>
        <w:t>2017. dužnik j</w:t>
      </w:r>
      <w:r>
        <w:rPr>
          <w:rFonts w:ascii="Times New Roman" w:hAnsi="Times New Roman" w:eastAsiaTheme="minorHAnsi"/>
          <w:b w:val="false"/>
        </w:rPr>
        <w:t>e iskazao dobit od 263.014</w:t>
      </w:r>
      <w:r w:rsidR="00BE759D">
        <w:rPr>
          <w:rFonts w:ascii="Times New Roman" w:hAnsi="Times New Roman" w:eastAsiaTheme="minorHAnsi"/>
          <w:b w:val="false"/>
        </w:rPr>
        <w:t xml:space="preserve"> kn. 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 xml:space="preserve">Prema financijskim izvještajima i to Bilanci na posljednji dan 2016. i Bilješkama uz financijske izvještaje za 2016. te Diobenoj bilanci na dan 10. prosinca 2017. </w:t>
      </w:r>
      <w:r>
        <w:rPr>
          <w:rFonts w:ascii="Times New Roman" w:hAnsi="Times New Roman" w:eastAsiaTheme="minorHAnsi"/>
          <w:b w:val="false"/>
        </w:rPr>
        <w:t xml:space="preserve">dužnik iskazuje ukupnu </w:t>
      </w:r>
      <w:r w:rsidRPr="00681BE8">
        <w:rPr>
          <w:rFonts w:ascii="Times New Roman" w:hAnsi="Times New Roman" w:eastAsiaTheme="minorHAnsi"/>
          <w:b w:val="false"/>
        </w:rPr>
        <w:t>imovinu: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Na dan 31.</w:t>
      </w:r>
      <w:r w:rsidR="003655DB">
        <w:rPr>
          <w:rFonts w:ascii="Times New Roman" w:hAnsi="Times New Roman" w:eastAsiaTheme="minorHAnsi"/>
          <w:b w:val="false"/>
        </w:rPr>
        <w:t xml:space="preserve"> prosinca </w:t>
      </w:r>
      <w:r w:rsidRPr="00681BE8">
        <w:rPr>
          <w:rFonts w:ascii="Times New Roman" w:hAnsi="Times New Roman" w:eastAsiaTheme="minorHAnsi"/>
          <w:b w:val="false"/>
        </w:rPr>
        <w:t>2016. ukupna imovina dužnika iskazana je u iznosu od  6.979.396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i to dugotrajna imovina u iznosu od 4.758.467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i kratkotrajna imovina u iznosu od 2.220.929</w:t>
      </w:r>
      <w:r w:rsidR="00BE759D">
        <w:rPr>
          <w:rFonts w:ascii="Times New Roman" w:hAnsi="Times New Roman" w:eastAsiaTheme="minorHAnsi"/>
          <w:b w:val="false"/>
        </w:rPr>
        <w:t xml:space="preserve"> kn</w:t>
      </w:r>
      <w:r w:rsidR="003655DB">
        <w:rPr>
          <w:rFonts w:ascii="Times New Roman" w:hAnsi="Times New Roman" w:eastAsiaTheme="minorHAnsi"/>
          <w:b w:val="false"/>
        </w:rPr>
        <w:t>.</w:t>
      </w:r>
      <w:r w:rsidR="00BE759D">
        <w:rPr>
          <w:rFonts w:ascii="Times New Roman" w:hAnsi="Times New Roman" w:eastAsiaTheme="minorHAnsi"/>
          <w:b w:val="false"/>
        </w:rPr>
        <w:t xml:space="preserve"> </w:t>
      </w:r>
      <w:r w:rsidRPr="00681BE8">
        <w:rPr>
          <w:rFonts w:ascii="Times New Roman" w:hAnsi="Times New Roman" w:eastAsiaTheme="minorHAnsi"/>
          <w:b w:val="false"/>
        </w:rPr>
        <w:t xml:space="preserve"> 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Iz financijskih izvještaja proizlazi kako se dugotrajna imovina odnosi na nematerijalnu imovinu (57.704 k</w:t>
      </w:r>
      <w:r w:rsidR="003655DB">
        <w:rPr>
          <w:rFonts w:ascii="Times New Roman" w:hAnsi="Times New Roman" w:eastAsiaTheme="minorHAnsi"/>
          <w:b w:val="false"/>
        </w:rPr>
        <w:t>n</w:t>
      </w:r>
      <w:r w:rsidRPr="00681BE8">
        <w:rPr>
          <w:rFonts w:ascii="Times New Roman" w:hAnsi="Times New Roman" w:eastAsiaTheme="minorHAnsi"/>
          <w:b w:val="false"/>
        </w:rPr>
        <w:t>) i materijalnu imovinu (4.700.763 k</w:t>
      </w:r>
      <w:r w:rsidR="003655DB">
        <w:rPr>
          <w:rFonts w:ascii="Times New Roman" w:hAnsi="Times New Roman" w:eastAsiaTheme="minorHAnsi"/>
          <w:b w:val="false"/>
        </w:rPr>
        <w:t>n</w:t>
      </w:r>
      <w:r w:rsidRPr="00681BE8">
        <w:rPr>
          <w:rFonts w:ascii="Times New Roman" w:hAnsi="Times New Roman" w:eastAsiaTheme="minorHAnsi"/>
          <w:b w:val="false"/>
        </w:rPr>
        <w:t>). Specifikacija navedenih pozicija nije objavljena.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 xml:space="preserve">Iz Bilješki uz financijske izvještaje </w:t>
      </w:r>
      <w:bookmarkStart w:name="_Hlk10441114" w:id="1"/>
      <w:r w:rsidRPr="00681BE8">
        <w:rPr>
          <w:rFonts w:ascii="Times New Roman" w:hAnsi="Times New Roman" w:eastAsiaTheme="minorHAnsi"/>
          <w:b w:val="false"/>
        </w:rPr>
        <w:t>proizlazi kako se kratkotrajna imovina odnosi na zalihe trgovačke robe u iznosu od 337.151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potraživanja u iznosu od 289.851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(od čega potraživanja o zaposlenika u iznosu od 5.724 k</w:t>
      </w:r>
      <w:r w:rsidR="003655DB">
        <w:rPr>
          <w:rFonts w:ascii="Times New Roman" w:hAnsi="Times New Roman" w:eastAsiaTheme="minorHAnsi"/>
          <w:b w:val="false"/>
        </w:rPr>
        <w:t>n</w:t>
      </w:r>
      <w:r w:rsidRPr="00681BE8">
        <w:rPr>
          <w:rFonts w:ascii="Times New Roman" w:hAnsi="Times New Roman" w:eastAsiaTheme="minorHAnsi"/>
          <w:b w:val="false"/>
        </w:rPr>
        <w:t xml:space="preserve"> i potraživanja od kupaca u iznosu od 284.127 </w:t>
      </w:r>
      <w:r w:rsidRPr="00681BE8">
        <w:rPr>
          <w:rFonts w:ascii="Times New Roman" w:hAnsi="Times New Roman" w:eastAsiaTheme="minorHAnsi"/>
          <w:b w:val="false"/>
        </w:rPr>
        <w:lastRenderedPageBreak/>
        <w:t>k</w:t>
      </w:r>
      <w:r w:rsidR="003655DB">
        <w:rPr>
          <w:rFonts w:ascii="Times New Roman" w:hAnsi="Times New Roman" w:eastAsiaTheme="minorHAnsi"/>
          <w:b w:val="false"/>
        </w:rPr>
        <w:t>n</w:t>
      </w:r>
      <w:r w:rsidRPr="00681BE8">
        <w:rPr>
          <w:rFonts w:ascii="Times New Roman" w:hAnsi="Times New Roman" w:eastAsiaTheme="minorHAnsi"/>
          <w:b w:val="false"/>
        </w:rPr>
        <w:t>), kratkotrajne financijske imovine u iznosu od 1.207.802 k</w:t>
      </w:r>
      <w:r w:rsidR="003655DB">
        <w:rPr>
          <w:rFonts w:ascii="Times New Roman" w:hAnsi="Times New Roman" w:eastAsiaTheme="minorHAnsi"/>
          <w:b w:val="false"/>
        </w:rPr>
        <w:t>n</w:t>
      </w:r>
      <w:r w:rsidRPr="00681BE8">
        <w:rPr>
          <w:rFonts w:ascii="Times New Roman" w:hAnsi="Times New Roman" w:eastAsiaTheme="minorHAnsi"/>
          <w:b w:val="false"/>
        </w:rPr>
        <w:t xml:space="preserve"> (od čega dani zajmovi, depoziti i slično u iznosu od 459.793 k</w:t>
      </w:r>
      <w:r w:rsidR="003655DB">
        <w:rPr>
          <w:rFonts w:ascii="Times New Roman" w:hAnsi="Times New Roman" w:eastAsiaTheme="minorHAnsi"/>
          <w:b w:val="false"/>
        </w:rPr>
        <w:t>n</w:t>
      </w:r>
      <w:r w:rsidRPr="00681BE8">
        <w:rPr>
          <w:rFonts w:ascii="Times New Roman" w:hAnsi="Times New Roman" w:eastAsiaTheme="minorHAnsi"/>
          <w:b w:val="false"/>
        </w:rPr>
        <w:t>), te novaca na računu i blagajni u iznosu od 386.125</w:t>
      </w:r>
      <w:r w:rsidR="00BE759D">
        <w:rPr>
          <w:rFonts w:ascii="Times New Roman" w:hAnsi="Times New Roman" w:eastAsiaTheme="minorHAnsi"/>
          <w:b w:val="false"/>
        </w:rPr>
        <w:t xml:space="preserve"> kn</w:t>
      </w:r>
      <w:r w:rsidR="003655DB">
        <w:rPr>
          <w:rFonts w:ascii="Times New Roman" w:hAnsi="Times New Roman" w:eastAsiaTheme="minorHAnsi"/>
          <w:b w:val="false"/>
        </w:rPr>
        <w:t>.</w:t>
      </w:r>
      <w:r w:rsidR="00BE759D">
        <w:rPr>
          <w:rFonts w:ascii="Times New Roman" w:hAnsi="Times New Roman" w:eastAsiaTheme="minorHAnsi"/>
          <w:b w:val="false"/>
        </w:rPr>
        <w:t xml:space="preserve"> 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Također se ističe kako je tijekom 2018</w:t>
      </w:r>
      <w:r>
        <w:rPr>
          <w:rFonts w:ascii="Times New Roman" w:hAnsi="Times New Roman" w:eastAsiaTheme="minorHAnsi"/>
          <w:b w:val="false"/>
        </w:rPr>
        <w:t>.</w:t>
      </w:r>
      <w:r w:rsidRPr="00681BE8">
        <w:rPr>
          <w:rFonts w:ascii="Times New Roman" w:hAnsi="Times New Roman" w:eastAsiaTheme="minorHAnsi"/>
          <w:b w:val="false"/>
        </w:rPr>
        <w:t xml:space="preserve"> nad društvom provedena statusna podjela subjekta upisa temeljem Odluke člana društva od 28. ožujka 2018. kojim je određen postupak odvajanja s osnivanjem novog društva NAVITEX PROJEKTI d.o.o. Gospić, Smiljanska 110, istodobnim prijenosom dijela imovine na novonastalo društvo. Postupak podjele je upisan u sudskom registru 09. svibnja 2018. </w:t>
      </w:r>
      <w:bookmarkStart w:name="_Hlk25475409" w:id="2"/>
      <w:r w:rsidRPr="00681BE8">
        <w:rPr>
          <w:rFonts w:ascii="Times New Roman" w:hAnsi="Times New Roman" w:eastAsiaTheme="minorHAnsi"/>
          <w:b w:val="false"/>
        </w:rPr>
        <w:t>Za podjelu je korištena Diobena bilanca na dan 10.</w:t>
      </w:r>
      <w:r w:rsidR="003655DB">
        <w:rPr>
          <w:rFonts w:ascii="Times New Roman" w:hAnsi="Times New Roman" w:eastAsiaTheme="minorHAnsi"/>
          <w:b w:val="false"/>
        </w:rPr>
        <w:t xml:space="preserve"> prosinca </w:t>
      </w:r>
      <w:r w:rsidRPr="00681BE8">
        <w:rPr>
          <w:rFonts w:ascii="Times New Roman" w:hAnsi="Times New Roman" w:eastAsiaTheme="minorHAnsi"/>
          <w:b w:val="false"/>
        </w:rPr>
        <w:t>2017.</w:t>
      </w:r>
      <w:bookmarkEnd w:id="2"/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BE759D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Prema Diobenoj bilanci na dan 10. prosinca 2017. imovina dužnika nakon podjele je iskazana u iznosu od 7.504.942 k</w:t>
      </w:r>
      <w:r w:rsidR="003655DB">
        <w:rPr>
          <w:rFonts w:ascii="Times New Roman" w:hAnsi="Times New Roman" w:eastAsiaTheme="minorHAnsi"/>
          <w:b w:val="false"/>
        </w:rPr>
        <w:t>n</w:t>
      </w:r>
      <w:r w:rsidRPr="00681BE8">
        <w:rPr>
          <w:rFonts w:ascii="Times New Roman" w:hAnsi="Times New Roman" w:eastAsiaTheme="minorHAnsi"/>
          <w:b w:val="false"/>
        </w:rPr>
        <w:t xml:space="preserve"> i to dugotrajna imovina u iznosu od 5.727.922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i kratkotrajna imovina u iznosu od 1.777.020</w:t>
      </w:r>
      <w:r w:rsidR="00BE759D">
        <w:rPr>
          <w:rFonts w:ascii="Times New Roman" w:hAnsi="Times New Roman" w:eastAsiaTheme="minorHAnsi"/>
          <w:b w:val="false"/>
        </w:rPr>
        <w:t xml:space="preserve"> kn</w:t>
      </w:r>
      <w:r w:rsidR="003655DB">
        <w:rPr>
          <w:rFonts w:ascii="Times New Roman" w:hAnsi="Times New Roman" w:eastAsiaTheme="minorHAnsi"/>
          <w:b w:val="false"/>
        </w:rPr>
        <w:t>.</w:t>
      </w:r>
      <w:r w:rsidR="00BE759D">
        <w:rPr>
          <w:rFonts w:ascii="Times New Roman" w:hAnsi="Times New Roman" w:eastAsiaTheme="minorHAnsi"/>
          <w:b w:val="false"/>
        </w:rPr>
        <w:t xml:space="preserve"> 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Iz Diobene bilance nakon podjele na dan 10. prosinca 2017. proizlazi kako se dugotrajna imovina odnosi na ne</w:t>
      </w:r>
      <w:r w:rsidR="003655DB">
        <w:rPr>
          <w:rFonts w:ascii="Times New Roman" w:hAnsi="Times New Roman" w:eastAsiaTheme="minorHAnsi"/>
          <w:b w:val="false"/>
        </w:rPr>
        <w:t>materijalnu imovinu (57.704 kn</w:t>
      </w:r>
      <w:r w:rsidRPr="00681BE8">
        <w:rPr>
          <w:rFonts w:ascii="Times New Roman" w:hAnsi="Times New Roman" w:eastAsiaTheme="minorHAnsi"/>
          <w:b w:val="false"/>
        </w:rPr>
        <w:t>) i materijalnu imovinu (5.670.218 k</w:t>
      </w:r>
      <w:r w:rsidR="003655DB">
        <w:rPr>
          <w:rFonts w:ascii="Times New Roman" w:hAnsi="Times New Roman" w:eastAsiaTheme="minorHAnsi"/>
          <w:b w:val="false"/>
        </w:rPr>
        <w:t>n</w:t>
      </w:r>
      <w:r w:rsidRPr="00681BE8">
        <w:rPr>
          <w:rFonts w:ascii="Times New Roman" w:hAnsi="Times New Roman" w:eastAsiaTheme="minorHAnsi"/>
          <w:b w:val="false"/>
        </w:rPr>
        <w:t>). Nematerijalna imovina iskazana je kao ostala nematerijalna imovina, dok je materijalna imovina iskazana da se odnosi na g</w:t>
      </w:r>
      <w:r w:rsidR="003655DB">
        <w:rPr>
          <w:rFonts w:ascii="Times New Roman" w:hAnsi="Times New Roman" w:eastAsiaTheme="minorHAnsi"/>
          <w:b w:val="false"/>
        </w:rPr>
        <w:t>rađevinske objekte (266.000 kn</w:t>
      </w:r>
      <w:r w:rsidRPr="00681BE8">
        <w:rPr>
          <w:rFonts w:ascii="Times New Roman" w:hAnsi="Times New Roman" w:eastAsiaTheme="minorHAnsi"/>
          <w:b w:val="false"/>
        </w:rPr>
        <w:t xml:space="preserve">), </w:t>
      </w:r>
      <w:r w:rsidR="003655DB">
        <w:rPr>
          <w:rFonts w:ascii="Times New Roman" w:hAnsi="Times New Roman" w:eastAsiaTheme="minorHAnsi"/>
          <w:b w:val="false"/>
        </w:rPr>
        <w:t>postrojenja i opremu (60.733 kn</w:t>
      </w:r>
      <w:r w:rsidRPr="00681BE8">
        <w:rPr>
          <w:rFonts w:ascii="Times New Roman" w:hAnsi="Times New Roman" w:eastAsiaTheme="minorHAnsi"/>
          <w:b w:val="false"/>
        </w:rPr>
        <w:t>), alate, pogonski inventar i tran</w:t>
      </w:r>
      <w:r w:rsidR="003655DB">
        <w:rPr>
          <w:rFonts w:ascii="Times New Roman" w:hAnsi="Times New Roman" w:eastAsiaTheme="minorHAnsi"/>
          <w:b w:val="false"/>
        </w:rPr>
        <w:t>sportna sredstva (5.343.485 kn</w:t>
      </w:r>
      <w:r w:rsidRPr="00681BE8">
        <w:rPr>
          <w:rFonts w:ascii="Times New Roman" w:hAnsi="Times New Roman" w:eastAsiaTheme="minorHAnsi"/>
          <w:b w:val="false"/>
        </w:rPr>
        <w:t xml:space="preserve">). 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Kratkotrajna imovina dužnika nakon podjele na dan 10. prosinca 2017. iskazana je u iznosu od 1.770.020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i to zalihe trgovačke robe u iznosu od 337.152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potraživanja u iznosu od 344.124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(od čega potraživanja od kupaca u iznosu od 326.495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potraživanja od zaposlenika u iznosu od 5.724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potraživanja od države i drugih institucija u iznosu od 11.905 kuna), kratkotrajna financijska imovina – dani zajmovi, depoziti i slično u iznosu od 926.510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i novac u banci i blagajni u iznosu od 169.234</w:t>
      </w:r>
      <w:r w:rsidR="00BE759D">
        <w:rPr>
          <w:rFonts w:ascii="Times New Roman" w:hAnsi="Times New Roman" w:eastAsiaTheme="minorHAnsi"/>
          <w:b w:val="false"/>
        </w:rPr>
        <w:t xml:space="preserve"> kn</w:t>
      </w:r>
      <w:r w:rsidR="003655DB">
        <w:rPr>
          <w:rFonts w:ascii="Times New Roman" w:hAnsi="Times New Roman" w:eastAsiaTheme="minorHAnsi"/>
          <w:b w:val="false"/>
        </w:rPr>
        <w:t>.</w:t>
      </w:r>
      <w:r w:rsidR="00BE759D">
        <w:rPr>
          <w:rFonts w:ascii="Times New Roman" w:hAnsi="Times New Roman" w:eastAsiaTheme="minorHAnsi"/>
          <w:b w:val="false"/>
        </w:rPr>
        <w:t xml:space="preserve"> </w:t>
      </w:r>
      <w:r w:rsidRPr="00681BE8">
        <w:rPr>
          <w:rFonts w:ascii="Times New Roman" w:hAnsi="Times New Roman" w:eastAsiaTheme="minorHAnsi"/>
          <w:b w:val="false"/>
        </w:rPr>
        <w:t xml:space="preserve"> </w:t>
      </w:r>
    </w:p>
    <w:bookmarkEnd w:id="1"/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Općinskom sudu u Gospiću i Općinskom građanskom sudu u Zagrebu 11.</w:t>
      </w:r>
      <w:r w:rsidR="007F296D">
        <w:rPr>
          <w:rFonts w:ascii="Times New Roman" w:hAnsi="Times New Roman" w:eastAsiaTheme="minorHAnsi"/>
          <w:b w:val="false"/>
        </w:rPr>
        <w:t xml:space="preserve"> listopada </w:t>
      </w:r>
      <w:r w:rsidRPr="00681BE8">
        <w:rPr>
          <w:rFonts w:ascii="Times New Roman" w:hAnsi="Times New Roman" w:eastAsiaTheme="minorHAnsi"/>
          <w:b w:val="false"/>
        </w:rPr>
        <w:t xml:space="preserve">2019. poslan je zahtjev za dostavom podataka o vlasništvu nekretnina ovog trgovačkog društva. 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Općinski sud u Gospiću, Zemljišno knjižni odjel Gospić dostavio je dopis od 17.</w:t>
      </w:r>
      <w:r w:rsidR="007F296D">
        <w:rPr>
          <w:rFonts w:ascii="Times New Roman" w:hAnsi="Times New Roman" w:eastAsiaTheme="minorHAnsi"/>
          <w:b w:val="false"/>
        </w:rPr>
        <w:t xml:space="preserve"> listopada </w:t>
      </w:r>
      <w:r w:rsidRPr="00681BE8">
        <w:rPr>
          <w:rFonts w:ascii="Times New Roman" w:hAnsi="Times New Roman" w:eastAsiaTheme="minorHAnsi"/>
          <w:b w:val="false"/>
        </w:rPr>
        <w:t>2019., broj 18223/2019, u kojem potvrđuje da Navitex d.o.o. za vanjsku i unutarnju trgovinu i usluge, te zastupanje inozemnih tvrtki, Gospić, Smiljanska br. 110, OIB: 48518016252 nije upisan kao vlasnik nekretnina na području nadležnosti</w:t>
      </w:r>
      <w:r>
        <w:rPr>
          <w:rFonts w:ascii="Times New Roman" w:hAnsi="Times New Roman" w:eastAsiaTheme="minorHAnsi"/>
          <w:b w:val="false"/>
        </w:rPr>
        <w:t xml:space="preserve"> ovoga zemljišnoknjižnog odjela.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Općinski građanski sud u Zagrebu Zemljišno knjižni odjel Zagreb do</w:t>
      </w:r>
      <w:r w:rsidR="00BE759D">
        <w:rPr>
          <w:rFonts w:ascii="Times New Roman" w:hAnsi="Times New Roman" w:eastAsiaTheme="minorHAnsi"/>
          <w:b w:val="false"/>
        </w:rPr>
        <w:t>stavio je dopis od 17.</w:t>
      </w:r>
      <w:r w:rsidR="007F296D">
        <w:rPr>
          <w:rFonts w:ascii="Times New Roman" w:hAnsi="Times New Roman" w:eastAsiaTheme="minorHAnsi"/>
          <w:b w:val="false"/>
        </w:rPr>
        <w:t xml:space="preserve"> listopada </w:t>
      </w:r>
      <w:r w:rsidR="00BE759D">
        <w:rPr>
          <w:rFonts w:ascii="Times New Roman" w:hAnsi="Times New Roman" w:eastAsiaTheme="minorHAnsi"/>
          <w:b w:val="false"/>
        </w:rPr>
        <w:t>2019.</w:t>
      </w:r>
      <w:r w:rsidRPr="00681BE8">
        <w:rPr>
          <w:rFonts w:ascii="Times New Roman" w:hAnsi="Times New Roman" w:eastAsiaTheme="minorHAnsi"/>
          <w:b w:val="false"/>
        </w:rPr>
        <w:t>, broj 58024/2019, u kojem navodi kako je izvršen uvid u zemljišnu knjigu i knjigu položenih ugovora, te je utvrđeno da: NAVITEX d.o.o., Smiljanska 110, Gospić, OIB:48518016252, nije u istima upisano kao vlasnik ili nositelj prava korištenja u zemljišnoj knjizi i knjizi položenih ugovora čije je vođenje u nadležnosti zemljišno knjižnog odjela Općinskog građanskog suda u Zagrebu, što se ne odnosi na stalne službe u Sesvetama, Dugom Selu i Svetom Ivanu Zelini. U dopisu je također navedeno kako se ovaj podatak može sa sigurnošću dati samo za knjigu položenih ugovora i one zemljišnoknjižne uloške koje se vode u digitalnom obliku, dok određeni broj zk uložaka koje se još uvijek nalaze u ručno vođenim knjigama nisu u mogućnosti utvrditi tko je u njima upisan kao vlasnik obzirom da ovosudni zemljišnoknjižni odjel nije vodio imenik vlasnika.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lastRenderedPageBreak/>
        <w:t xml:space="preserve"> </w:t>
      </w:r>
      <w:r>
        <w:rPr>
          <w:rFonts w:ascii="Times New Roman" w:hAnsi="Times New Roman" w:eastAsiaTheme="minorHAnsi"/>
          <w:b w:val="false"/>
        </w:rPr>
        <w:tab/>
      </w:r>
      <w:r w:rsidRPr="00681BE8">
        <w:rPr>
          <w:rFonts w:ascii="Times New Roman" w:hAnsi="Times New Roman" w:eastAsiaTheme="minorHAnsi"/>
          <w:b w:val="false"/>
        </w:rPr>
        <w:t>Prema Uvjerenju Stanice za tehnički pregled vozila Centar za vozila Hrvatske d.d. CVH STP „Croatia“, Rijeka, Petorice strijeljanih 1, koje je izdano 30.</w:t>
      </w:r>
      <w:r w:rsidR="007F296D">
        <w:rPr>
          <w:rFonts w:ascii="Times New Roman" w:hAnsi="Times New Roman" w:eastAsiaTheme="minorHAnsi"/>
          <w:b w:val="false"/>
        </w:rPr>
        <w:t xml:space="preserve"> listopada </w:t>
      </w:r>
      <w:r w:rsidRPr="00681BE8">
        <w:rPr>
          <w:rFonts w:ascii="Times New Roman" w:hAnsi="Times New Roman" w:eastAsiaTheme="minorHAnsi"/>
          <w:b w:val="false"/>
        </w:rPr>
        <w:t>2019. pod brojem H159-U-00275-19 u službenoj evidenciji registracije cestovnih vozila, društvo je evidentirano kao vlasnik vozila: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-N3, marka DAF FAR 95.430X, godina proizvodnje 1998, broj šasije XLRAS47XS0E492781, reg. oznaka GS995CS, datum odjave 01.</w:t>
      </w:r>
      <w:r w:rsidR="007F296D">
        <w:rPr>
          <w:rFonts w:ascii="Times New Roman" w:hAnsi="Times New Roman" w:eastAsiaTheme="minorHAnsi"/>
          <w:b w:val="false"/>
        </w:rPr>
        <w:t xml:space="preserve"> veljače </w:t>
      </w:r>
      <w:r w:rsidRPr="00681BE8">
        <w:rPr>
          <w:rFonts w:ascii="Times New Roman" w:hAnsi="Times New Roman" w:eastAsiaTheme="minorHAnsi"/>
          <w:b w:val="false"/>
        </w:rPr>
        <w:t>2019.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Na mrežnim stranicama Financijske agencije nisu objavljeni Financijski izvještaji za 2017</w:t>
      </w:r>
      <w:r w:rsidR="00BE759D">
        <w:rPr>
          <w:rFonts w:ascii="Times New Roman" w:hAnsi="Times New Roman" w:eastAsiaTheme="minorHAnsi"/>
          <w:b w:val="false"/>
        </w:rPr>
        <w:t>.</w:t>
      </w:r>
      <w:r w:rsidRPr="00681BE8">
        <w:rPr>
          <w:rFonts w:ascii="Times New Roman" w:hAnsi="Times New Roman" w:eastAsiaTheme="minorHAnsi"/>
          <w:b w:val="false"/>
        </w:rPr>
        <w:t xml:space="preserve"> i 2018</w:t>
      </w:r>
      <w:r w:rsidR="00BE759D">
        <w:rPr>
          <w:rFonts w:ascii="Times New Roman" w:hAnsi="Times New Roman" w:eastAsiaTheme="minorHAnsi"/>
          <w:b w:val="false"/>
        </w:rPr>
        <w:t>.</w:t>
      </w:r>
      <w:r w:rsidRPr="00681BE8">
        <w:rPr>
          <w:rFonts w:ascii="Times New Roman" w:hAnsi="Times New Roman" w:eastAsiaTheme="minorHAnsi"/>
          <w:b w:val="false"/>
        </w:rPr>
        <w:t xml:space="preserve"> 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 xml:space="preserve">Kao što je navedeno, </w:t>
      </w:r>
      <w:r w:rsidR="00BE759D">
        <w:rPr>
          <w:rFonts w:ascii="Times New Roman" w:hAnsi="Times New Roman" w:eastAsiaTheme="minorHAnsi"/>
          <w:b w:val="false"/>
        </w:rPr>
        <w:t xml:space="preserve">tijekom 2018. </w:t>
      </w:r>
      <w:r w:rsidRPr="00681BE8">
        <w:rPr>
          <w:rFonts w:ascii="Times New Roman" w:hAnsi="Times New Roman" w:eastAsiaTheme="minorHAnsi"/>
          <w:b w:val="false"/>
        </w:rPr>
        <w:t>nad društvom je provedena statusna podjela subjekta upisa temeljem Odluke člana društva od 28. ožujka 2018. kojim je određen postupak odvajanja s osnivanjem novog društva NAVITEX PROJEKTI d.o.o. Gospić, Smiljanska 110, istodobnim prijenosom dijela imovine na novonastalo društvo. Postupak podjele je upisan u sudskom registru 09. svibnja 2018.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Prema financijskim izvještajima i to Bilanci na posljednji dan 2016</w:t>
      </w:r>
      <w:r w:rsidR="00BE759D">
        <w:rPr>
          <w:rFonts w:ascii="Times New Roman" w:hAnsi="Times New Roman" w:eastAsiaTheme="minorHAnsi"/>
          <w:b w:val="false"/>
        </w:rPr>
        <w:t xml:space="preserve">. </w:t>
      </w:r>
      <w:r w:rsidRPr="00681BE8">
        <w:rPr>
          <w:rFonts w:ascii="Times New Roman" w:hAnsi="Times New Roman" w:eastAsiaTheme="minorHAnsi"/>
          <w:b w:val="false"/>
        </w:rPr>
        <w:t>i Bilješkama uz financijske izvještaje za 2017</w:t>
      </w:r>
      <w:r w:rsidR="00BE759D">
        <w:rPr>
          <w:rFonts w:ascii="Times New Roman" w:hAnsi="Times New Roman" w:eastAsiaTheme="minorHAnsi"/>
          <w:b w:val="false"/>
        </w:rPr>
        <w:t xml:space="preserve">., </w:t>
      </w:r>
      <w:r w:rsidRPr="00681BE8">
        <w:rPr>
          <w:rFonts w:ascii="Times New Roman" w:hAnsi="Times New Roman" w:eastAsiaTheme="minorHAnsi"/>
          <w:b w:val="false"/>
        </w:rPr>
        <w:t>te Diobenoj bilanci na dan 10. prosinca 2017. dužnik iskazuje sljedeće obveze: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Prema podacima iskazanim u Bilanci društva na dan 31.</w:t>
      </w:r>
      <w:r w:rsidR="007F296D">
        <w:rPr>
          <w:rFonts w:ascii="Times New Roman" w:hAnsi="Times New Roman" w:eastAsiaTheme="minorHAnsi"/>
          <w:b w:val="false"/>
        </w:rPr>
        <w:t xml:space="preserve"> prosinca </w:t>
      </w:r>
      <w:r w:rsidRPr="00681BE8">
        <w:rPr>
          <w:rFonts w:ascii="Times New Roman" w:hAnsi="Times New Roman" w:eastAsiaTheme="minorHAnsi"/>
          <w:b w:val="false"/>
        </w:rPr>
        <w:t>2016. obveze dužnika iznose 4.841.823</w:t>
      </w:r>
      <w:r w:rsidR="00BE759D">
        <w:rPr>
          <w:rFonts w:ascii="Times New Roman" w:hAnsi="Times New Roman" w:eastAsiaTheme="minorHAnsi"/>
          <w:b w:val="false"/>
        </w:rPr>
        <w:t xml:space="preserve"> kn</w:t>
      </w:r>
      <w:r w:rsidRPr="00681BE8">
        <w:rPr>
          <w:rFonts w:ascii="Times New Roman" w:hAnsi="Times New Roman" w:eastAsiaTheme="minorHAnsi"/>
          <w:b w:val="false"/>
        </w:rPr>
        <w:t xml:space="preserve"> i odnose se na dugoročnu obvezu po osnovu obveza prema bankama i drugim institucijama u iznosu od 3.021.772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te kratkoročnih o</w:t>
      </w:r>
      <w:r w:rsidR="00BE759D">
        <w:rPr>
          <w:rFonts w:ascii="Times New Roman" w:hAnsi="Times New Roman" w:eastAsiaTheme="minorHAnsi"/>
          <w:b w:val="false"/>
        </w:rPr>
        <w:t>bveza u iznosu od 1.820,051 kn</w:t>
      </w:r>
      <w:r w:rsidRPr="00681BE8">
        <w:rPr>
          <w:rFonts w:ascii="Times New Roman" w:hAnsi="Times New Roman" w:eastAsiaTheme="minorHAnsi"/>
          <w:b w:val="false"/>
        </w:rPr>
        <w:t xml:space="preserve"> od čega obveza prema dobavljačima u iznosu od 674.234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i obveza prema državi u iznosu od 1.134.435</w:t>
      </w:r>
      <w:r w:rsidR="00BE759D">
        <w:rPr>
          <w:rFonts w:ascii="Times New Roman" w:hAnsi="Times New Roman" w:eastAsiaTheme="minorHAnsi"/>
          <w:b w:val="false"/>
        </w:rPr>
        <w:t xml:space="preserve"> kn. 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Prema financijskim izvještajima na dan 31.</w:t>
      </w:r>
      <w:r w:rsidR="007F296D">
        <w:rPr>
          <w:rFonts w:ascii="Times New Roman" w:hAnsi="Times New Roman" w:eastAsiaTheme="minorHAnsi"/>
          <w:b w:val="false"/>
        </w:rPr>
        <w:t xml:space="preserve"> prosinca </w:t>
      </w:r>
      <w:r w:rsidRPr="00681BE8">
        <w:rPr>
          <w:rFonts w:ascii="Times New Roman" w:hAnsi="Times New Roman" w:eastAsiaTheme="minorHAnsi"/>
          <w:b w:val="false"/>
        </w:rPr>
        <w:t>2016. dužnik na poziciji odgođeno plaćanje troškova i prihod budućeg razdoblja iskazuje iznos od 1.585.400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za koji iz javno dostupnih dokumenata nije moguće utvrditi na što se odnosi.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Na mrežnim stranicama Financijske agencije nisu objavljeni Financijski izvještaji za 2017</w:t>
      </w:r>
      <w:r w:rsidR="00BE759D">
        <w:rPr>
          <w:rFonts w:ascii="Times New Roman" w:hAnsi="Times New Roman" w:eastAsiaTheme="minorHAnsi"/>
          <w:b w:val="false"/>
        </w:rPr>
        <w:t>.</w:t>
      </w:r>
      <w:r w:rsidRPr="00681BE8">
        <w:rPr>
          <w:rFonts w:ascii="Times New Roman" w:hAnsi="Times New Roman" w:eastAsiaTheme="minorHAnsi"/>
          <w:b w:val="false"/>
        </w:rPr>
        <w:t xml:space="preserve"> i 2018.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Kao što je navedeno tijekom 2018</w:t>
      </w:r>
      <w:r w:rsidR="00BE759D">
        <w:rPr>
          <w:rFonts w:ascii="Times New Roman" w:hAnsi="Times New Roman" w:eastAsiaTheme="minorHAnsi"/>
          <w:b w:val="false"/>
        </w:rPr>
        <w:t>.</w:t>
      </w:r>
      <w:r w:rsidRPr="00681BE8">
        <w:rPr>
          <w:rFonts w:ascii="Times New Roman" w:hAnsi="Times New Roman" w:eastAsiaTheme="minorHAnsi"/>
          <w:b w:val="false"/>
        </w:rPr>
        <w:t xml:space="preserve"> nad društvom je provedena statusna podjela subjekta upisa temeljem Odluke člana društva od 28. ožujka 2018. kojim je određen postupak odvajanja s osnivanjem novog društva NAVITEX PROJEKTI d.o.o. Gospić, Smiljanska 110, istodobnim prijenosom dijela imovine na novonastalo društvo. Postupak podjele je upisan u sudskom registru 09. svibnja 2018. Za podjelu je korištena Diobena bilanca na dan 10.</w:t>
      </w:r>
      <w:r w:rsidR="007F296D">
        <w:rPr>
          <w:rFonts w:ascii="Times New Roman" w:hAnsi="Times New Roman" w:eastAsiaTheme="minorHAnsi"/>
          <w:b w:val="false"/>
        </w:rPr>
        <w:t xml:space="preserve"> prosinca </w:t>
      </w:r>
      <w:r w:rsidRPr="00681BE8">
        <w:rPr>
          <w:rFonts w:ascii="Times New Roman" w:hAnsi="Times New Roman" w:eastAsiaTheme="minorHAnsi"/>
          <w:b w:val="false"/>
        </w:rPr>
        <w:t>2017.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Prema diobenoj bilanci nakon podjele od 10.</w:t>
      </w:r>
      <w:r w:rsidR="007F296D">
        <w:rPr>
          <w:rFonts w:ascii="Times New Roman" w:hAnsi="Times New Roman" w:eastAsiaTheme="minorHAnsi"/>
          <w:b w:val="false"/>
        </w:rPr>
        <w:t xml:space="preserve"> prosinca </w:t>
      </w:r>
      <w:r w:rsidRPr="00681BE8">
        <w:rPr>
          <w:rFonts w:ascii="Times New Roman" w:hAnsi="Times New Roman" w:eastAsiaTheme="minorHAnsi"/>
          <w:b w:val="false"/>
        </w:rPr>
        <w:t>2017. dužnik iskazuje obveze u iznosu od 6.689.755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od čega se na obveze prema bankama i drugim financijskim institucijama odnosi iznos od 2.514.678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obveze prema dobavljačima odnosi iznos od 3.500.327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obveze prema zaposlenicima iznos od 11.889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a na obveze za poreze, doprinose i slična davanja odnosi iznos od 662.861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Usporedbom iskazane kratkotrajne imovine i kratkoročnih obveza utvrđeno je da dužnik na dan 31.</w:t>
      </w:r>
      <w:r w:rsidR="007F296D">
        <w:rPr>
          <w:rFonts w:ascii="Times New Roman" w:hAnsi="Times New Roman" w:eastAsiaTheme="minorHAnsi"/>
          <w:b w:val="false"/>
        </w:rPr>
        <w:t xml:space="preserve"> prosinca </w:t>
      </w:r>
      <w:r w:rsidRPr="00681BE8">
        <w:rPr>
          <w:rFonts w:ascii="Times New Roman" w:hAnsi="Times New Roman" w:eastAsiaTheme="minorHAnsi"/>
          <w:b w:val="false"/>
        </w:rPr>
        <w:t>2016., unovčenjem kratkotrajne imovine mogao pokriti dospjele kratkoročne obveze, odnosno da je kratkotrajna imovina na dan 31.</w:t>
      </w:r>
      <w:r w:rsidR="007F296D">
        <w:rPr>
          <w:rFonts w:ascii="Times New Roman" w:hAnsi="Times New Roman" w:eastAsiaTheme="minorHAnsi"/>
          <w:b w:val="false"/>
        </w:rPr>
        <w:t xml:space="preserve"> prosinca </w:t>
      </w:r>
      <w:r w:rsidRPr="00681BE8">
        <w:rPr>
          <w:rFonts w:ascii="Times New Roman" w:hAnsi="Times New Roman" w:eastAsiaTheme="minorHAnsi"/>
          <w:b w:val="false"/>
        </w:rPr>
        <w:t>2016. bila veća od kratkoročnih obveza za 400.878</w:t>
      </w:r>
      <w:r w:rsidR="00BE759D">
        <w:rPr>
          <w:rFonts w:ascii="Times New Roman" w:hAnsi="Times New Roman" w:eastAsiaTheme="minorHAnsi"/>
          <w:b w:val="false"/>
        </w:rPr>
        <w:t xml:space="preserve"> kn</w:t>
      </w:r>
      <w:r w:rsidR="007F296D">
        <w:rPr>
          <w:rFonts w:ascii="Times New Roman" w:hAnsi="Times New Roman" w:eastAsiaTheme="minorHAnsi"/>
          <w:b w:val="false"/>
        </w:rPr>
        <w:t>.</w:t>
      </w:r>
      <w:r w:rsidR="00BE759D">
        <w:rPr>
          <w:rFonts w:ascii="Times New Roman" w:hAnsi="Times New Roman" w:eastAsiaTheme="minorHAnsi"/>
          <w:b w:val="false"/>
        </w:rPr>
        <w:t xml:space="preserve"> 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Prema podacima iz diobene bilance nakon podjele (10.</w:t>
      </w:r>
      <w:r w:rsidR="007F296D">
        <w:rPr>
          <w:rFonts w:ascii="Times New Roman" w:hAnsi="Times New Roman" w:eastAsiaTheme="minorHAnsi"/>
          <w:b w:val="false"/>
        </w:rPr>
        <w:t xml:space="preserve"> prosinca </w:t>
      </w:r>
      <w:r w:rsidRPr="00681BE8">
        <w:rPr>
          <w:rFonts w:ascii="Times New Roman" w:hAnsi="Times New Roman" w:eastAsiaTheme="minorHAnsi"/>
          <w:b w:val="false"/>
        </w:rPr>
        <w:t>2017.), unovčenjem kratkotrajne imovine dužnik nije mogao pokriti dospjele kratkoročne obveze. Iste su za 4.912.735</w:t>
      </w:r>
      <w:r w:rsidR="00BE759D">
        <w:rPr>
          <w:rFonts w:ascii="Times New Roman" w:hAnsi="Times New Roman" w:eastAsiaTheme="minorHAnsi"/>
          <w:b w:val="false"/>
        </w:rPr>
        <w:t xml:space="preserve"> kn </w:t>
      </w:r>
      <w:r w:rsidRPr="00681BE8">
        <w:rPr>
          <w:rFonts w:ascii="Times New Roman" w:hAnsi="Times New Roman" w:eastAsiaTheme="minorHAnsi"/>
          <w:b w:val="false"/>
        </w:rPr>
        <w:t>bile veće.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Iz navedenih pokazatelja odnosa imovine i obveza dužnika proizlazi da je dužnik na kraju 2016</w:t>
      </w:r>
      <w:r>
        <w:rPr>
          <w:rFonts w:ascii="Times New Roman" w:hAnsi="Times New Roman" w:eastAsiaTheme="minorHAnsi"/>
          <w:b w:val="false"/>
        </w:rPr>
        <w:t>.</w:t>
      </w:r>
      <w:r w:rsidRPr="00681BE8">
        <w:rPr>
          <w:rFonts w:ascii="Times New Roman" w:hAnsi="Times New Roman" w:eastAsiaTheme="minorHAnsi"/>
          <w:b w:val="false"/>
        </w:rPr>
        <w:t xml:space="preserve"> </w:t>
      </w:r>
      <w:r w:rsidRPr="00681BE8">
        <w:rPr>
          <w:rFonts w:ascii="Times New Roman" w:hAnsi="Times New Roman" w:eastAsiaTheme="minorHAnsi"/>
          <w:b w:val="false"/>
          <w:bCs/>
        </w:rPr>
        <w:t xml:space="preserve">nije </w:t>
      </w:r>
      <w:r w:rsidRPr="00681BE8">
        <w:rPr>
          <w:rFonts w:ascii="Times New Roman" w:hAnsi="Times New Roman" w:eastAsiaTheme="minorHAnsi"/>
          <w:b w:val="false"/>
        </w:rPr>
        <w:t>bio prezadužen.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Napominje se kako na mrežnim stranicama Financijske agencije nisu objavljeni Financijski izvještaji za 2017. i 2018. pa nije moguće utvrditi odnos imovine i obveza za to razdoblje.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>Prema potvrdi Financijske agencije od</w:t>
      </w:r>
      <w:r w:rsidRPr="00681BE8">
        <w:rPr>
          <w:rFonts w:ascii="Times New Roman" w:hAnsi="Times New Roman" w:eastAsiaTheme="minorHAnsi"/>
          <w:b w:val="false"/>
        </w:rPr>
        <w:t xml:space="preserve"> 16.</w:t>
      </w:r>
      <w:r w:rsidR="007F296D">
        <w:rPr>
          <w:rFonts w:ascii="Times New Roman" w:hAnsi="Times New Roman" w:eastAsiaTheme="minorHAnsi"/>
          <w:b w:val="false"/>
        </w:rPr>
        <w:t xml:space="preserve"> listopada </w:t>
      </w:r>
      <w:r w:rsidRPr="00681BE8">
        <w:rPr>
          <w:rFonts w:ascii="Times New Roman" w:hAnsi="Times New Roman" w:eastAsiaTheme="minorHAnsi"/>
          <w:b w:val="false"/>
        </w:rPr>
        <w:t xml:space="preserve">2019. </w:t>
      </w:r>
      <w:r>
        <w:rPr>
          <w:rFonts w:ascii="Times New Roman" w:hAnsi="Times New Roman" w:eastAsiaTheme="minorHAnsi"/>
          <w:b w:val="false"/>
        </w:rPr>
        <w:t xml:space="preserve">na računima dužnika na dan izdavanja potvrde </w:t>
      </w:r>
      <w:r w:rsidRPr="00681BE8">
        <w:rPr>
          <w:rFonts w:ascii="Times New Roman" w:hAnsi="Times New Roman" w:eastAsiaTheme="minorHAnsi"/>
          <w:b w:val="false"/>
        </w:rPr>
        <w:t>evidentirano je 138 dana neprekidne blokade, odnosno ukupno 173 dana blokade u prethodnih šest mjeseci zbog nepodmirenih osnova za plaćanje evidentiranih u Očevidniku redoslijeda osnove za plaćanje. Nepodmirene obveze na dan izdavanja potvrde iznose 240.686,46</w:t>
      </w:r>
      <w:r w:rsidR="00BE759D">
        <w:rPr>
          <w:rFonts w:ascii="Times New Roman" w:hAnsi="Times New Roman" w:eastAsiaTheme="minorHAnsi"/>
          <w:b w:val="false"/>
        </w:rPr>
        <w:t xml:space="preserve"> kn</w:t>
      </w:r>
      <w:r w:rsidR="007F296D">
        <w:rPr>
          <w:rFonts w:ascii="Times New Roman" w:hAnsi="Times New Roman" w:eastAsiaTheme="minorHAnsi"/>
          <w:b w:val="false"/>
        </w:rPr>
        <w:t>.</w:t>
      </w:r>
      <w:r w:rsidR="00BE759D">
        <w:rPr>
          <w:rFonts w:ascii="Times New Roman" w:hAnsi="Times New Roman" w:eastAsiaTheme="minorHAnsi"/>
          <w:b w:val="false"/>
        </w:rPr>
        <w:t xml:space="preserve"> 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681BE8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 xml:space="preserve">Iz navedenog proizlazi da je dužnik nesposoban za plaćanje. 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="00363A9E" w:rsidP="00363A9E" w:rsidRDefault="00363A9E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542531">
        <w:rPr>
          <w:rFonts w:ascii="Times New Roman" w:hAnsi="Times New Roman"/>
          <w:b w:val="false"/>
          <w:bCs/>
        </w:rPr>
        <w:t xml:space="preserve">Privremeni stečajni upravitelj sačinio je predračun predvidivih troškova prethodnog i otvorenog  stečajnog postupka koji iznose ukupno </w:t>
      </w:r>
      <w:r w:rsidR="00542531">
        <w:rPr>
          <w:rFonts w:ascii="Times New Roman" w:hAnsi="Times New Roman"/>
          <w:b w:val="false"/>
          <w:bCs/>
        </w:rPr>
        <w:t>80</w:t>
      </w:r>
      <w:r w:rsidRPr="00542531" w:rsidR="00542531">
        <w:rPr>
          <w:rFonts w:ascii="Times New Roman" w:hAnsi="Times New Roman"/>
          <w:b w:val="false"/>
          <w:bCs/>
        </w:rPr>
        <w:t>.000,00</w:t>
      </w:r>
      <w:r w:rsidRPr="00542531">
        <w:rPr>
          <w:rFonts w:ascii="Times New Roman" w:hAnsi="Times New Roman"/>
          <w:b w:val="false"/>
          <w:bCs/>
        </w:rPr>
        <w:t xml:space="preserve"> kn</w:t>
      </w:r>
      <w:r w:rsidR="00542531">
        <w:rPr>
          <w:rFonts w:ascii="Times New Roman" w:hAnsi="Times New Roman"/>
          <w:b w:val="false"/>
          <w:bCs/>
        </w:rPr>
        <w:t>.</w:t>
      </w:r>
    </w:p>
    <w:p w:rsidRPr="00542531" w:rsidR="00542531" w:rsidP="00363A9E" w:rsidRDefault="00542531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Na ročištu je privremeni stečajni upravitelj korigirao predračun troškova s</w:t>
      </w:r>
      <w:r w:rsidR="00950E59">
        <w:rPr>
          <w:rFonts w:ascii="Times New Roman" w:hAnsi="Times New Roman"/>
          <w:b w:val="false"/>
          <w:bCs/>
        </w:rPr>
        <w:t>tečajnog postupka na način da is</w:t>
      </w:r>
      <w:r>
        <w:rPr>
          <w:rFonts w:ascii="Times New Roman" w:hAnsi="Times New Roman"/>
          <w:b w:val="false"/>
          <w:bCs/>
        </w:rPr>
        <w:t>ti iznosi 57.000,00 kn a uključuje:</w:t>
      </w:r>
    </w:p>
    <w:p w:rsidR="00363A9E" w:rsidP="00542531" w:rsidRDefault="00542531">
      <w:pPr>
        <w:pStyle w:val="Odlomakpopisa"/>
        <w:numPr>
          <w:ilvl w:val="0"/>
          <w:numId w:val="21"/>
        </w:numPr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>naknada troškova stečajnom upravitelju u bruto iznosu od 5.000,00 kn</w:t>
      </w:r>
      <w:r w:rsidR="00FE61ED">
        <w:rPr>
          <w:rFonts w:ascii="Times New Roman" w:hAnsi="Times New Roman" w:eastAsiaTheme="minorHAnsi"/>
          <w:b w:val="false"/>
        </w:rPr>
        <w:t>;</w:t>
      </w:r>
    </w:p>
    <w:p w:rsidR="00542531" w:rsidP="00542531" w:rsidRDefault="00542531">
      <w:pPr>
        <w:pStyle w:val="Odlomakpopisa"/>
        <w:numPr>
          <w:ilvl w:val="0"/>
          <w:numId w:val="21"/>
        </w:numPr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>nagrada za rad privremenom stečajnom upravitelju u bruto iznosu od 4.000,00 kn</w:t>
      </w:r>
      <w:r w:rsidR="00FE61ED">
        <w:rPr>
          <w:rFonts w:ascii="Times New Roman" w:hAnsi="Times New Roman" w:eastAsiaTheme="minorHAnsi"/>
          <w:b w:val="false"/>
        </w:rPr>
        <w:t>;</w:t>
      </w:r>
    </w:p>
    <w:p w:rsidR="00542531" w:rsidP="00542531" w:rsidRDefault="00542531">
      <w:pPr>
        <w:pStyle w:val="Odlomakpopisa"/>
        <w:numPr>
          <w:ilvl w:val="0"/>
          <w:numId w:val="21"/>
        </w:numPr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>nagrada za rad stečajnom upravitelju u bruto iznosu od 10.000,00 kn</w:t>
      </w:r>
      <w:r w:rsidR="00FE61ED">
        <w:rPr>
          <w:rFonts w:ascii="Times New Roman" w:hAnsi="Times New Roman" w:eastAsiaTheme="minorHAnsi"/>
          <w:b w:val="false"/>
        </w:rPr>
        <w:t>;</w:t>
      </w:r>
    </w:p>
    <w:p w:rsidR="00542531" w:rsidP="00542531" w:rsidRDefault="00542531">
      <w:pPr>
        <w:pStyle w:val="Odlomakpopisa"/>
        <w:numPr>
          <w:ilvl w:val="0"/>
          <w:numId w:val="21"/>
        </w:numPr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>troškovi izlučivanja i arhiviranja dokumentacije u iznosu od 5.000,00 kn</w:t>
      </w:r>
      <w:r w:rsidR="00FE61ED">
        <w:rPr>
          <w:rFonts w:ascii="Times New Roman" w:hAnsi="Times New Roman" w:eastAsiaTheme="minorHAnsi"/>
          <w:b w:val="false"/>
        </w:rPr>
        <w:t>;</w:t>
      </w:r>
    </w:p>
    <w:p w:rsidR="00542531" w:rsidP="00542531" w:rsidRDefault="00542531">
      <w:pPr>
        <w:pStyle w:val="Odlomakpopisa"/>
        <w:numPr>
          <w:ilvl w:val="0"/>
          <w:numId w:val="21"/>
        </w:numPr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>troškovi knjigovodstva u iznosu od 10.000,00 kn</w:t>
      </w:r>
      <w:r w:rsidR="00FE61ED">
        <w:rPr>
          <w:rFonts w:ascii="Times New Roman" w:hAnsi="Times New Roman" w:eastAsiaTheme="minorHAnsi"/>
          <w:b w:val="false"/>
        </w:rPr>
        <w:t>;</w:t>
      </w:r>
    </w:p>
    <w:p w:rsidR="00542531" w:rsidP="00542531" w:rsidRDefault="00542531">
      <w:pPr>
        <w:pStyle w:val="Odlomakpopisa"/>
        <w:numPr>
          <w:ilvl w:val="0"/>
          <w:numId w:val="21"/>
        </w:numPr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>plaće radnika u otkaznom roku u iznosu od 20.000,00 kn</w:t>
      </w:r>
      <w:r w:rsidR="00FE61ED">
        <w:rPr>
          <w:rFonts w:ascii="Times New Roman" w:hAnsi="Times New Roman" w:eastAsiaTheme="minorHAnsi"/>
          <w:b w:val="false"/>
        </w:rPr>
        <w:t>;</w:t>
      </w:r>
    </w:p>
    <w:p w:rsidR="00542531" w:rsidP="00542531" w:rsidRDefault="00542531">
      <w:pPr>
        <w:pStyle w:val="Odlomakpopisa"/>
        <w:numPr>
          <w:ilvl w:val="0"/>
          <w:numId w:val="21"/>
        </w:numPr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>bankovne naknade u iznosu od 1.000,00 kn</w:t>
      </w:r>
      <w:r w:rsidR="00FE61ED">
        <w:rPr>
          <w:rFonts w:ascii="Times New Roman" w:hAnsi="Times New Roman" w:eastAsiaTheme="minorHAnsi"/>
          <w:b w:val="false"/>
        </w:rPr>
        <w:t>;</w:t>
      </w:r>
    </w:p>
    <w:p w:rsidRPr="00542531" w:rsidR="00542531" w:rsidP="00542531" w:rsidRDefault="00542531">
      <w:pPr>
        <w:pStyle w:val="Odlomakpopisa"/>
        <w:numPr>
          <w:ilvl w:val="0"/>
          <w:numId w:val="21"/>
        </w:numPr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 xml:space="preserve">materijalni troškovi (poštarina, izrada pečata, kancelarijski materijal) u iznosu od 2.000.00, kn. </w:t>
      </w:r>
    </w:p>
    <w:p w:rsidRPr="00681BE8" w:rsidR="00681BE8" w:rsidP="00681BE8" w:rsidRDefault="00681BE8">
      <w:pPr>
        <w:jc w:val="both"/>
        <w:rPr>
          <w:rFonts w:ascii="Times New Roman" w:hAnsi="Times New Roman" w:eastAsiaTheme="minorHAnsi"/>
          <w:b w:val="false"/>
        </w:rPr>
      </w:pPr>
    </w:p>
    <w:p w:rsidR="00681BE8" w:rsidP="00542531" w:rsidRDefault="00542531">
      <w:pPr>
        <w:ind w:firstLine="720"/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>Prema Očevidniku neizvršenih osnova za plaćanje na dan 27. studeni 2019. dužnika ima evidentirane neizvršene osnove za plaćanje u iznosu od 234.821,61 kn u razdoblju dužem od 60 dana.</w:t>
      </w:r>
    </w:p>
    <w:p w:rsidRPr="00681BE8" w:rsidR="00542531" w:rsidP="00542531" w:rsidRDefault="00542531">
      <w:pPr>
        <w:ind w:left="720"/>
        <w:jc w:val="both"/>
        <w:rPr>
          <w:rFonts w:ascii="Times New Roman" w:hAnsi="Times New Roman" w:eastAsiaTheme="minorHAnsi"/>
          <w:b w:val="false"/>
        </w:rPr>
      </w:pPr>
    </w:p>
    <w:p w:rsidRPr="00681BE8" w:rsidR="00681BE8" w:rsidP="007F296D" w:rsidRDefault="00681BE8">
      <w:pPr>
        <w:ind w:firstLine="720"/>
        <w:jc w:val="both"/>
        <w:rPr>
          <w:rFonts w:ascii="Times New Roman" w:hAnsi="Times New Roman" w:eastAsiaTheme="minorHAnsi"/>
          <w:b w:val="false"/>
        </w:rPr>
      </w:pPr>
      <w:r w:rsidRPr="00681BE8">
        <w:rPr>
          <w:rFonts w:ascii="Times New Roman" w:hAnsi="Times New Roman" w:eastAsiaTheme="minorHAnsi"/>
          <w:b w:val="false"/>
        </w:rPr>
        <w:t>Usporedbom ukupno evidentirane imovine i obveza dužnika na dan 31.</w:t>
      </w:r>
      <w:r w:rsidR="007F296D">
        <w:rPr>
          <w:rFonts w:ascii="Times New Roman" w:hAnsi="Times New Roman" w:eastAsiaTheme="minorHAnsi"/>
          <w:b w:val="false"/>
        </w:rPr>
        <w:t xml:space="preserve"> prosinca </w:t>
      </w:r>
      <w:r w:rsidRPr="00681BE8">
        <w:rPr>
          <w:rFonts w:ascii="Times New Roman" w:hAnsi="Times New Roman" w:eastAsiaTheme="minorHAnsi"/>
          <w:b w:val="false"/>
        </w:rPr>
        <w:t>2016., te diobene bilance nakon podjele (10.</w:t>
      </w:r>
      <w:r w:rsidR="007F296D">
        <w:rPr>
          <w:rFonts w:ascii="Times New Roman" w:hAnsi="Times New Roman" w:eastAsiaTheme="minorHAnsi"/>
          <w:b w:val="false"/>
        </w:rPr>
        <w:t xml:space="preserve"> prosinca </w:t>
      </w:r>
      <w:r w:rsidRPr="00681BE8">
        <w:rPr>
          <w:rFonts w:ascii="Times New Roman" w:hAnsi="Times New Roman" w:eastAsiaTheme="minorHAnsi"/>
          <w:b w:val="false"/>
        </w:rPr>
        <w:t>2017.) imovina dužnika je veća od iskazanih obveza, iz čega proizlazi da je dužnik na kraju 2016., te 10.</w:t>
      </w:r>
      <w:r w:rsidR="007F296D">
        <w:rPr>
          <w:rFonts w:ascii="Times New Roman" w:hAnsi="Times New Roman" w:eastAsiaTheme="minorHAnsi"/>
          <w:b w:val="false"/>
        </w:rPr>
        <w:t xml:space="preserve"> prosinca </w:t>
      </w:r>
      <w:r w:rsidRPr="00681BE8">
        <w:rPr>
          <w:rFonts w:ascii="Times New Roman" w:hAnsi="Times New Roman" w:eastAsiaTheme="minorHAnsi"/>
          <w:b w:val="false"/>
        </w:rPr>
        <w:t>2017. nije bio prezadužen.</w:t>
      </w:r>
    </w:p>
    <w:p w:rsidR="00592034" w:rsidP="00DE620C" w:rsidRDefault="00592034">
      <w:pPr>
        <w:pStyle w:val="Bezproreda"/>
        <w:jc w:val="both"/>
        <w:rPr>
          <w:rFonts w:ascii="Times New Roman" w:hAnsi="Times New Roman"/>
          <w:b w:val="false"/>
        </w:rPr>
      </w:pPr>
    </w:p>
    <w:p w:rsidRPr="00725D33" w:rsidR="00D6218D" w:rsidP="00DE620C" w:rsidRDefault="00D6218D">
      <w:pPr>
        <w:pStyle w:val="Bezproreda"/>
        <w:jc w:val="both"/>
        <w:rPr>
          <w:rFonts w:ascii="Times New Roman" w:hAnsi="Times New Roman"/>
          <w:b w:val="false"/>
        </w:rPr>
      </w:pPr>
      <w:r w:rsidRPr="00725D33">
        <w:rPr>
          <w:rFonts w:ascii="Times New Roman" w:hAnsi="Times New Roman"/>
          <w:b w:val="false"/>
        </w:rPr>
        <w:tab/>
        <w:t>Privremeni stečajni upravitelj je u prethodnom postupku utvrdio da je imovina dužnika iskazana u diobenoj bilanci nakon podjele društva od 10. prosinca 2017. dostatna za namirenje troškova stečajnog postupka. Predlaže da se nad dužnikom otvori stečajni postupak.</w:t>
      </w:r>
    </w:p>
    <w:p w:rsidRPr="00725D33" w:rsidR="00725D33" w:rsidP="00DE620C" w:rsidRDefault="00725D33">
      <w:pPr>
        <w:pStyle w:val="Bezproreda"/>
        <w:jc w:val="both"/>
        <w:rPr>
          <w:rFonts w:ascii="Times New Roman" w:hAnsi="Times New Roman"/>
          <w:b w:val="false"/>
        </w:rPr>
      </w:pPr>
    </w:p>
    <w:p w:rsidRPr="00725D33" w:rsidR="00BF039A" w:rsidP="00725D33" w:rsidRDefault="00725D33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725D33">
        <w:rPr>
          <w:rFonts w:ascii="Times New Roman" w:hAnsi="Times New Roman"/>
          <w:b w:val="false"/>
        </w:rPr>
        <w:t>Pun. dužnika nema primjedbi na sačinjeno izvješće i prijedlog stečajnog upravitelja međutim, predlaže sudu odgodu današnjeg ročišta kako bi u narednom razdoblju dužnik pokušao otkloniti stečajni razlog nesposobnost za plaćanje.</w:t>
      </w:r>
    </w:p>
    <w:p w:rsidRPr="00725D33" w:rsidR="00725D33" w:rsidP="001807C7" w:rsidRDefault="00725D33">
      <w:pPr>
        <w:ind w:firstLine="708"/>
        <w:jc w:val="both"/>
        <w:rPr>
          <w:rFonts w:ascii="Times New Roman" w:hAnsi="Times New Roman"/>
          <w:b w:val="false"/>
        </w:rPr>
      </w:pPr>
      <w:r w:rsidRPr="00725D33">
        <w:rPr>
          <w:rFonts w:ascii="Times New Roman" w:hAnsi="Times New Roman"/>
          <w:b w:val="false"/>
        </w:rPr>
        <w:lastRenderedPageBreak/>
        <w:t>Sudac donosi</w:t>
      </w:r>
    </w:p>
    <w:p w:rsidRPr="00725D33" w:rsidR="00725D33" w:rsidP="001807C7" w:rsidRDefault="00725D33">
      <w:pPr>
        <w:ind w:firstLine="708"/>
        <w:jc w:val="center"/>
        <w:rPr>
          <w:rFonts w:ascii="Times New Roman" w:hAnsi="Times New Roman"/>
          <w:b w:val="false"/>
        </w:rPr>
      </w:pPr>
      <w:r w:rsidRPr="00725D33">
        <w:rPr>
          <w:rFonts w:ascii="Times New Roman" w:hAnsi="Times New Roman"/>
          <w:b w:val="false"/>
        </w:rPr>
        <w:t xml:space="preserve">r j e š e n j e </w:t>
      </w:r>
    </w:p>
    <w:p w:rsidRPr="00725D33" w:rsidR="00725D33" w:rsidP="001807C7" w:rsidRDefault="00725D33">
      <w:pPr>
        <w:ind w:firstLine="708"/>
        <w:jc w:val="center"/>
        <w:rPr>
          <w:rFonts w:ascii="Times New Roman" w:hAnsi="Times New Roman"/>
          <w:b w:val="false"/>
        </w:rPr>
      </w:pPr>
    </w:p>
    <w:p w:rsidR="00725D33" w:rsidP="00725D33" w:rsidRDefault="00725D33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Nalaže se zastupnici dužnika po zakonu da se u roku 15 dana očituje na iskazanu stavku nematerijalne imovine (57.704 kn) i materijalne imovine (5.670.218 kn) koja proizlazi iz diobne bilance nakon podjele društva na dan 10. prosinca 2017. kao i na stavku kratkotrajne imovine iskazane u visini od 1.777.020 kn, a posebno na stavke zalihe, potraživanja i stavku kratkotrajne financijske imovine. </w:t>
      </w:r>
    </w:p>
    <w:p w:rsidR="00725D33" w:rsidP="00725D33" w:rsidRDefault="00725D33">
      <w:pPr>
        <w:pStyle w:val="Odlomakpopisa"/>
        <w:ind w:left="1428"/>
        <w:jc w:val="both"/>
        <w:rPr>
          <w:rFonts w:ascii="Times New Roman" w:hAnsi="Times New Roman"/>
          <w:b w:val="false"/>
        </w:rPr>
      </w:pPr>
    </w:p>
    <w:p w:rsidRPr="00725D33" w:rsidR="00725D33" w:rsidP="00725D33" w:rsidRDefault="00725D33">
      <w:pPr>
        <w:pStyle w:val="Odlomakpopisa"/>
        <w:numPr>
          <w:ilvl w:val="0"/>
          <w:numId w:val="22"/>
        </w:numPr>
        <w:rPr>
          <w:rFonts w:ascii="Times New Roman" w:hAnsi="Times New Roman"/>
          <w:b w:val="false"/>
        </w:rPr>
      </w:pPr>
      <w:r w:rsidRPr="00725D33">
        <w:rPr>
          <w:rFonts w:ascii="Times New Roman" w:hAnsi="Times New Roman"/>
          <w:b w:val="false"/>
        </w:rPr>
        <w:t xml:space="preserve">Prihvaća se prijedlog  dužnika te se današnje ročište odgađa, a slijedeće zakazuje za dan </w:t>
      </w:r>
    </w:p>
    <w:p w:rsidRPr="00725D33" w:rsidR="00725D33" w:rsidP="001807C7" w:rsidRDefault="00725D33">
      <w:pPr>
        <w:ind w:firstLine="708"/>
        <w:rPr>
          <w:rFonts w:ascii="Times New Roman" w:hAnsi="Times New Roman"/>
          <w:b w:val="false"/>
        </w:rPr>
      </w:pPr>
    </w:p>
    <w:p w:rsidRPr="00725D33" w:rsidR="00725D33" w:rsidP="001807C7" w:rsidRDefault="00725D33">
      <w:pPr>
        <w:ind w:firstLine="708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16. siječnja 2020. u 9.3</w:t>
      </w:r>
      <w:r w:rsidRPr="00725D33">
        <w:rPr>
          <w:rFonts w:ascii="Times New Roman" w:hAnsi="Times New Roman"/>
          <w:b w:val="false"/>
        </w:rPr>
        <w:t>0 sati</w:t>
      </w:r>
    </w:p>
    <w:p w:rsidRPr="00725D33" w:rsidR="00725D33" w:rsidP="001807C7" w:rsidRDefault="00725D33">
      <w:pPr>
        <w:jc w:val="center"/>
        <w:rPr>
          <w:rFonts w:ascii="Times New Roman" w:hAnsi="Times New Roman"/>
          <w:b w:val="false"/>
        </w:rPr>
      </w:pPr>
      <w:r w:rsidRPr="00725D33">
        <w:rPr>
          <w:rFonts w:ascii="Times New Roman" w:hAnsi="Times New Roman"/>
          <w:b w:val="false"/>
        </w:rPr>
        <w:t xml:space="preserve">   kod Trgovačkog suda u Rijeci </w:t>
      </w:r>
    </w:p>
    <w:p w:rsidRPr="00725D33" w:rsidR="00725D33" w:rsidP="001807C7" w:rsidRDefault="00725D33">
      <w:pPr>
        <w:jc w:val="center"/>
        <w:rPr>
          <w:rFonts w:ascii="Times New Roman" w:hAnsi="Times New Roman"/>
          <w:b w:val="false"/>
        </w:rPr>
      </w:pPr>
      <w:r w:rsidRPr="00725D33">
        <w:rPr>
          <w:rFonts w:ascii="Times New Roman" w:hAnsi="Times New Roman"/>
          <w:b w:val="false"/>
        </w:rPr>
        <w:t>Zadarska ulica 1 i 3</w:t>
      </w:r>
    </w:p>
    <w:p w:rsidRPr="00725D33" w:rsidR="00725D33" w:rsidP="001807C7" w:rsidRDefault="00725D33">
      <w:pPr>
        <w:jc w:val="center"/>
        <w:rPr>
          <w:rFonts w:ascii="Times New Roman" w:hAnsi="Times New Roman"/>
          <w:b w:val="false"/>
        </w:rPr>
      </w:pPr>
      <w:r w:rsidRPr="00725D33">
        <w:rPr>
          <w:rFonts w:ascii="Times New Roman" w:hAnsi="Times New Roman"/>
          <w:b w:val="false"/>
        </w:rPr>
        <w:t>I. kat, sudnica broj 2</w:t>
      </w:r>
    </w:p>
    <w:p w:rsidRPr="00725D33" w:rsidR="00725D33" w:rsidP="001807C7" w:rsidRDefault="00725D33">
      <w:pPr>
        <w:rPr>
          <w:rFonts w:ascii="Times New Roman" w:hAnsi="Times New Roman"/>
          <w:b w:val="false"/>
        </w:rPr>
      </w:pPr>
    </w:p>
    <w:p w:rsidRPr="00725D33" w:rsidR="00725D33" w:rsidP="00725D33" w:rsidRDefault="00725D33">
      <w:pPr>
        <w:ind w:firstLine="708"/>
        <w:jc w:val="both"/>
        <w:rPr>
          <w:rFonts w:ascii="Times New Roman" w:hAnsi="Times New Roman"/>
          <w:b w:val="false"/>
        </w:rPr>
      </w:pPr>
      <w:r w:rsidRPr="00725D33">
        <w:rPr>
          <w:rFonts w:ascii="Times New Roman" w:hAnsi="Times New Roman"/>
          <w:b w:val="false"/>
        </w:rPr>
        <w:t xml:space="preserve">što prisutni </w:t>
      </w:r>
      <w:r>
        <w:rPr>
          <w:rFonts w:ascii="Times New Roman" w:hAnsi="Times New Roman"/>
          <w:b w:val="false"/>
        </w:rPr>
        <w:t>pun. dužnika i</w:t>
      </w:r>
      <w:r w:rsidR="00C51EC6">
        <w:rPr>
          <w:rFonts w:ascii="Times New Roman" w:hAnsi="Times New Roman"/>
          <w:b w:val="false"/>
        </w:rPr>
        <w:t xml:space="preserve"> privremeni stečajni upravitelj</w:t>
      </w:r>
      <w:r w:rsidRPr="00725D33">
        <w:rPr>
          <w:rFonts w:ascii="Times New Roman" w:hAnsi="Times New Roman"/>
          <w:b w:val="false"/>
        </w:rPr>
        <w:t xml:space="preserve"> prima</w:t>
      </w:r>
      <w:r>
        <w:rPr>
          <w:rFonts w:ascii="Times New Roman" w:hAnsi="Times New Roman"/>
          <w:b w:val="false"/>
        </w:rPr>
        <w:t>ju</w:t>
      </w:r>
      <w:r w:rsidRPr="00725D33">
        <w:rPr>
          <w:rFonts w:ascii="Times New Roman" w:hAnsi="Times New Roman"/>
          <w:b w:val="false"/>
        </w:rPr>
        <w:t xml:space="preserve"> na znanje te se smatra</w:t>
      </w:r>
      <w:r>
        <w:rPr>
          <w:rFonts w:ascii="Times New Roman" w:hAnsi="Times New Roman"/>
          <w:b w:val="false"/>
        </w:rPr>
        <w:t>ju</w:t>
      </w:r>
      <w:r w:rsidRPr="00725D33">
        <w:rPr>
          <w:rFonts w:ascii="Times New Roman" w:hAnsi="Times New Roman"/>
          <w:b w:val="false"/>
        </w:rPr>
        <w:t xml:space="preserve"> uredno pozvanim</w:t>
      </w:r>
      <w:r>
        <w:rPr>
          <w:rFonts w:ascii="Times New Roman" w:hAnsi="Times New Roman"/>
          <w:b w:val="false"/>
        </w:rPr>
        <w:t>,</w:t>
      </w:r>
      <w:r w:rsidRPr="00725D33">
        <w:rPr>
          <w:rFonts w:ascii="Times New Roman" w:hAnsi="Times New Roman"/>
          <w:b w:val="false"/>
        </w:rPr>
        <w:t xml:space="preserve"> a predlagatelja će se pozvati</w:t>
      </w:r>
      <w:r>
        <w:rPr>
          <w:rFonts w:ascii="Times New Roman" w:hAnsi="Times New Roman"/>
          <w:b w:val="false"/>
        </w:rPr>
        <w:t xml:space="preserve"> objavom ovog zapisnika</w:t>
      </w:r>
      <w:r w:rsidRPr="00725D33">
        <w:rPr>
          <w:rFonts w:ascii="Times New Roman" w:hAnsi="Times New Roman"/>
          <w:b w:val="false"/>
        </w:rPr>
        <w:t xml:space="preserve"> na mrežnoj stranici e-Oglasne ploče suda.</w:t>
      </w:r>
    </w:p>
    <w:p w:rsidRPr="00681BE8" w:rsidR="00A00F54" w:rsidP="002B2320" w:rsidRDefault="00A00F54">
      <w:pPr>
        <w:pStyle w:val="Bezproreda"/>
        <w:jc w:val="both"/>
        <w:rPr>
          <w:rFonts w:ascii="Times New Roman" w:hAnsi="Times New Roman"/>
          <w:b w:val="false"/>
        </w:rPr>
      </w:pPr>
    </w:p>
    <w:p w:rsidRPr="00681BE8" w:rsidR="008A15B0" w:rsidP="00B10654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681BE8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681BE8">
        <w:rPr>
          <w:rFonts w:ascii="Times New Roman" w:hAnsi="Times New Roman"/>
          <w:b w:val="false"/>
          <w:bCs/>
        </w:rPr>
        <w:t xml:space="preserve">Dovršeno u </w:t>
      </w:r>
      <w:r w:rsidRPr="00681BE8" w:rsidR="00EF1DA1">
        <w:rPr>
          <w:rFonts w:ascii="Times New Roman" w:hAnsi="Times New Roman"/>
          <w:b w:val="false"/>
          <w:bCs/>
        </w:rPr>
        <w:t>9</w:t>
      </w:r>
      <w:r w:rsidRPr="00681BE8" w:rsidR="00150A31">
        <w:rPr>
          <w:rFonts w:ascii="Times New Roman" w:hAnsi="Times New Roman"/>
          <w:b w:val="false"/>
          <w:bCs/>
        </w:rPr>
        <w:t>,</w:t>
      </w:r>
      <w:r w:rsidRPr="00681BE8" w:rsidR="00EF1DA1">
        <w:rPr>
          <w:rFonts w:ascii="Times New Roman" w:hAnsi="Times New Roman"/>
          <w:b w:val="false"/>
          <w:bCs/>
        </w:rPr>
        <w:t>4</w:t>
      </w:r>
      <w:r w:rsidR="00C51EC6">
        <w:rPr>
          <w:rFonts w:ascii="Times New Roman" w:hAnsi="Times New Roman"/>
          <w:b w:val="false"/>
          <w:bCs/>
        </w:rPr>
        <w:t>0</w:t>
      </w:r>
      <w:r w:rsidRPr="00681BE8">
        <w:rPr>
          <w:rFonts w:ascii="Times New Roman" w:hAnsi="Times New Roman"/>
          <w:b w:val="false"/>
          <w:bCs/>
        </w:rPr>
        <w:t xml:space="preserve"> sati</w:t>
      </w:r>
    </w:p>
    <w:p w:rsidRPr="00681BE8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681BE8">
        <w:rPr>
          <w:rFonts w:ascii="Times New Roman" w:hAnsi="Times New Roman"/>
          <w:b w:val="false"/>
          <w:bCs/>
        </w:rPr>
        <w:t xml:space="preserve"> </w:t>
      </w:r>
    </w:p>
    <w:p w:rsidRPr="00681BE8" w:rsidR="001C52E7" w:rsidP="005B7AC9" w:rsidRDefault="007B31B2">
      <w:pPr>
        <w:jc w:val="both"/>
        <w:rPr>
          <w:rFonts w:ascii="Times New Roman" w:hAnsi="Times New Roman"/>
          <w:b w:val="false"/>
        </w:rPr>
      </w:pPr>
      <w:r w:rsidRPr="00681BE8">
        <w:rPr>
          <w:rFonts w:ascii="Times New Roman" w:hAnsi="Times New Roman"/>
          <w:b w:val="false"/>
        </w:rPr>
        <w:t xml:space="preserve"> </w:t>
      </w:r>
      <w:r w:rsidRPr="00681BE8">
        <w:rPr>
          <w:rFonts w:ascii="Times New Roman" w:hAnsi="Times New Roman"/>
          <w:b w:val="false"/>
        </w:rPr>
        <w:tab/>
      </w:r>
      <w:r w:rsidRPr="00681BE8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681BE8" w:rsidR="005B7AC9">
        <w:rPr>
          <w:rFonts w:ascii="Times New Roman" w:hAnsi="Times New Roman"/>
          <w:b w:val="false"/>
        </w:rPr>
        <w:t xml:space="preserve">                 </w:t>
      </w:r>
      <w:r w:rsidRPr="00681BE8" w:rsidR="007B32C7">
        <w:rPr>
          <w:rFonts w:ascii="Times New Roman" w:hAnsi="Times New Roman"/>
          <w:b w:val="false"/>
        </w:rPr>
        <w:t xml:space="preserve">  </w:t>
      </w:r>
      <w:r w:rsidRPr="00681BE8" w:rsidR="00CA5F98">
        <w:rPr>
          <w:rFonts w:ascii="Times New Roman" w:hAnsi="Times New Roman"/>
          <w:b w:val="false"/>
        </w:rPr>
        <w:t xml:space="preserve"> </w:t>
      </w:r>
      <w:r w:rsidRPr="00681BE8" w:rsidR="00537E0F">
        <w:rPr>
          <w:rFonts w:ascii="Times New Roman" w:hAnsi="Times New Roman"/>
          <w:b w:val="false"/>
        </w:rPr>
        <w:tab/>
      </w:r>
      <w:r w:rsidRPr="00681BE8" w:rsidR="00705DC7">
        <w:rPr>
          <w:rFonts w:ascii="Times New Roman" w:hAnsi="Times New Roman"/>
          <w:b w:val="false"/>
        </w:rPr>
        <w:t xml:space="preserve">  </w:t>
      </w:r>
      <w:r w:rsidRPr="00681BE8" w:rsidR="00DE620C">
        <w:rPr>
          <w:rFonts w:ascii="Times New Roman" w:hAnsi="Times New Roman"/>
          <w:b w:val="false"/>
        </w:rPr>
        <w:t xml:space="preserve">Privremeni stečajni upravitelj </w:t>
      </w:r>
    </w:p>
    <w:p w:rsidRPr="00681BE8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681BE8" w:rsidR="00A00F54" w:rsidP="005B7AC9" w:rsidRDefault="00A00F54">
      <w:pPr>
        <w:jc w:val="both"/>
        <w:rPr>
          <w:rFonts w:ascii="Times New Roman" w:hAnsi="Times New Roman"/>
          <w:b w:val="false"/>
        </w:rPr>
      </w:pPr>
    </w:p>
    <w:p w:rsidRPr="00681BE8" w:rsidR="00A00F54" w:rsidP="005B7AC9" w:rsidRDefault="00A00F54">
      <w:pPr>
        <w:jc w:val="both"/>
        <w:rPr>
          <w:rFonts w:ascii="Times New Roman" w:hAnsi="Times New Roman"/>
          <w:b w:val="false"/>
        </w:rPr>
      </w:pPr>
    </w:p>
    <w:p w:rsidRPr="00681BE8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681BE8">
        <w:rPr>
          <w:rFonts w:ascii="Times New Roman" w:hAnsi="Times New Roman"/>
          <w:b w:val="false"/>
        </w:rPr>
        <w:tab/>
      </w:r>
      <w:r w:rsidRPr="00681BE8">
        <w:rPr>
          <w:rFonts w:ascii="Times New Roman" w:hAnsi="Times New Roman"/>
          <w:b w:val="false"/>
        </w:rPr>
        <w:tab/>
      </w:r>
      <w:r w:rsidRPr="00681BE8">
        <w:rPr>
          <w:rFonts w:ascii="Times New Roman" w:hAnsi="Times New Roman"/>
          <w:b w:val="false"/>
        </w:rPr>
        <w:tab/>
      </w:r>
      <w:r w:rsidRPr="00681BE8">
        <w:rPr>
          <w:rFonts w:ascii="Times New Roman" w:hAnsi="Times New Roman"/>
          <w:b w:val="false"/>
        </w:rPr>
        <w:tab/>
        <w:t xml:space="preserve">            Zapisničar </w:t>
      </w:r>
      <w:r w:rsidRPr="00681BE8">
        <w:rPr>
          <w:rFonts w:ascii="Times New Roman" w:hAnsi="Times New Roman"/>
          <w:b w:val="false"/>
        </w:rPr>
        <w:tab/>
        <w:t xml:space="preserve">         </w:t>
      </w:r>
      <w:r w:rsidRPr="00681BE8" w:rsidR="00CA5F98">
        <w:rPr>
          <w:rFonts w:ascii="Times New Roman" w:hAnsi="Times New Roman"/>
          <w:b w:val="false"/>
        </w:rPr>
        <w:t xml:space="preserve"> </w:t>
      </w:r>
      <w:r w:rsidRPr="00681BE8" w:rsidR="00886182">
        <w:rPr>
          <w:rFonts w:ascii="Times New Roman" w:hAnsi="Times New Roman"/>
          <w:b w:val="false"/>
        </w:rPr>
        <w:t xml:space="preserve">      </w:t>
      </w:r>
      <w:r w:rsidR="00C51EC6">
        <w:rPr>
          <w:rFonts w:ascii="Times New Roman" w:hAnsi="Times New Roman"/>
          <w:b w:val="false"/>
        </w:rPr>
        <w:t xml:space="preserve">              Dužnik</w:t>
      </w:r>
    </w:p>
    <w:sectPr w:rsidRPr="00681BE8" w:rsidR="003B2493" w:rsidSect="00002140">
      <w:headerReference w:type="default" r:id="rId10"/>
      <w:footerReference w:type="even" r:id="rId11"/>
      <w:footerReference w:type="default" r:id="rId12"/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4F0A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FE6F15">
      <w:rPr>
        <w:rFonts w:ascii="Times New Roman" w:hAnsi="Times New Roman"/>
        <w:b w:val="false"/>
      </w:rPr>
      <w:t>450</w:t>
    </w:r>
    <w:r w:rsidR="00780DC0">
      <w:rPr>
        <w:rFonts w:ascii="Times New Roman" w:hAnsi="Times New Roman"/>
        <w:b w:val="false"/>
      </w:rPr>
      <w:t>/19-</w:t>
    </w:r>
    <w:r w:rsidR="00321C51">
      <w:rPr>
        <w:rFonts w:ascii="Times New Roman" w:hAnsi="Times New Roman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6AA7D28"/>
    <w:multiLevelType w:val="hybridMultilevel"/>
    <w:tmpl w:val="B370541A"/>
    <w:lvl w:ilvl="0" w:tplc="E18C4B2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01F7B"/>
    <w:multiLevelType w:val="hybridMultilevel"/>
    <w:tmpl w:val="740C4D26"/>
    <w:lvl w:ilvl="0" w:tplc="1068CDA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8B1FA6"/>
    <w:multiLevelType w:val="hybridMultilevel"/>
    <w:tmpl w:val="22465500"/>
    <w:lvl w:ilvl="0" w:tplc="4DEA6AC2"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AC1AD9"/>
    <w:multiLevelType w:val="hybridMultilevel"/>
    <w:tmpl w:val="B64ABC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C24284"/>
    <w:multiLevelType w:val="hybridMultilevel"/>
    <w:tmpl w:val="00285252"/>
    <w:lvl w:ilvl="0" w:tplc="AEEC103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2"/>
  </w:num>
  <w:num w:numId="3">
    <w:abstractNumId w:val="19"/>
  </w:num>
  <w:num w:numId="4">
    <w:abstractNumId w:val="9"/>
  </w:num>
  <w:num w:numId="5">
    <w:abstractNumId w:val="16"/>
  </w:num>
  <w:num w:numId="6">
    <w:abstractNumId w:val="11"/>
  </w:num>
  <w:num w:numId="7">
    <w:abstractNumId w:val="1"/>
  </w:num>
  <w:num w:numId="8">
    <w:abstractNumId w:val="13"/>
  </w:num>
  <w:num w:numId="9">
    <w:abstractNumId w:val="7"/>
  </w:num>
  <w:num w:numId="10">
    <w:abstractNumId w:val="14"/>
  </w:num>
  <w:num w:numId="11">
    <w:abstractNumId w:val="4"/>
  </w:num>
  <w:num w:numId="12">
    <w:abstractNumId w:val="6"/>
  </w:num>
  <w:num w:numId="13">
    <w:abstractNumId w:val="0"/>
  </w:num>
  <w:num w:numId="14">
    <w:abstractNumId w:val="10"/>
  </w:num>
  <w:num w:numId="15">
    <w:abstractNumId w:val="3"/>
  </w:num>
  <w:num w:numId="16">
    <w:abstractNumId w:val="17"/>
  </w:num>
  <w:num w:numId="17">
    <w:abstractNumId w:val="20"/>
  </w:num>
  <w:num w:numId="18">
    <w:abstractNumId w:val="5"/>
  </w:num>
  <w:num w:numId="19">
    <w:abstractNumId w:val="21"/>
  </w:num>
  <w:num w:numId="20">
    <w:abstractNumId w:val="18"/>
  </w:num>
  <w:num w:numId="21">
    <w:abstractNumId w:val="12"/>
  </w:num>
  <w:num w:numId="22">
    <w:abstractNumId w:val="8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515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2140"/>
    <w:rsid w:val="00006383"/>
    <w:rsid w:val="000066E0"/>
    <w:rsid w:val="00007956"/>
    <w:rsid w:val="0002156F"/>
    <w:rsid w:val="00022763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2F70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0180"/>
    <w:rsid w:val="00101618"/>
    <w:rsid w:val="00103A71"/>
    <w:rsid w:val="00106654"/>
    <w:rsid w:val="00107B86"/>
    <w:rsid w:val="00112A04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84F0A"/>
    <w:rsid w:val="001851FF"/>
    <w:rsid w:val="00194D17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18E1"/>
    <w:rsid w:val="00203A19"/>
    <w:rsid w:val="002041E4"/>
    <w:rsid w:val="002064FB"/>
    <w:rsid w:val="00206DC7"/>
    <w:rsid w:val="0021067F"/>
    <w:rsid w:val="00210A3D"/>
    <w:rsid w:val="0021100E"/>
    <w:rsid w:val="00225D68"/>
    <w:rsid w:val="00226E6F"/>
    <w:rsid w:val="00234858"/>
    <w:rsid w:val="002360B3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6967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1C51"/>
    <w:rsid w:val="003242DE"/>
    <w:rsid w:val="00326348"/>
    <w:rsid w:val="00333AC8"/>
    <w:rsid w:val="00334419"/>
    <w:rsid w:val="00334CF7"/>
    <w:rsid w:val="00336103"/>
    <w:rsid w:val="003367B7"/>
    <w:rsid w:val="00337255"/>
    <w:rsid w:val="003417A2"/>
    <w:rsid w:val="00342CD0"/>
    <w:rsid w:val="00343A41"/>
    <w:rsid w:val="003453F7"/>
    <w:rsid w:val="00351110"/>
    <w:rsid w:val="00353C0D"/>
    <w:rsid w:val="0035421A"/>
    <w:rsid w:val="00362560"/>
    <w:rsid w:val="00363A9E"/>
    <w:rsid w:val="003655DB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35A9"/>
    <w:rsid w:val="003E0CE2"/>
    <w:rsid w:val="003E2E9A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1B8"/>
    <w:rsid w:val="005123AD"/>
    <w:rsid w:val="0051250F"/>
    <w:rsid w:val="005131A8"/>
    <w:rsid w:val="00513A42"/>
    <w:rsid w:val="00520C04"/>
    <w:rsid w:val="00521B78"/>
    <w:rsid w:val="005222FE"/>
    <w:rsid w:val="00525FE5"/>
    <w:rsid w:val="00532C26"/>
    <w:rsid w:val="0053787C"/>
    <w:rsid w:val="00537E0F"/>
    <w:rsid w:val="00537E98"/>
    <w:rsid w:val="00542531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0E27"/>
    <w:rsid w:val="005914F1"/>
    <w:rsid w:val="00592034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1072"/>
    <w:rsid w:val="00673550"/>
    <w:rsid w:val="00674533"/>
    <w:rsid w:val="00674A8C"/>
    <w:rsid w:val="00681BE8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C74B9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1722B"/>
    <w:rsid w:val="007233EF"/>
    <w:rsid w:val="007250BF"/>
    <w:rsid w:val="00725D33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296D"/>
    <w:rsid w:val="007F50BC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443"/>
    <w:rsid w:val="00852549"/>
    <w:rsid w:val="00856EC6"/>
    <w:rsid w:val="00857894"/>
    <w:rsid w:val="00857E69"/>
    <w:rsid w:val="00857FBF"/>
    <w:rsid w:val="0086741A"/>
    <w:rsid w:val="00873653"/>
    <w:rsid w:val="008800F5"/>
    <w:rsid w:val="00886182"/>
    <w:rsid w:val="00887E00"/>
    <w:rsid w:val="008910AD"/>
    <w:rsid w:val="0089171C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50E59"/>
    <w:rsid w:val="00951EFE"/>
    <w:rsid w:val="009534A2"/>
    <w:rsid w:val="00953CF4"/>
    <w:rsid w:val="00962538"/>
    <w:rsid w:val="0096502A"/>
    <w:rsid w:val="00965154"/>
    <w:rsid w:val="00971617"/>
    <w:rsid w:val="00971B4B"/>
    <w:rsid w:val="00972469"/>
    <w:rsid w:val="009737FA"/>
    <w:rsid w:val="009764F0"/>
    <w:rsid w:val="00977E03"/>
    <w:rsid w:val="009803C1"/>
    <w:rsid w:val="0099378C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0F54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C53D1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205AB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70A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59D"/>
    <w:rsid w:val="00BE79C6"/>
    <w:rsid w:val="00BF039A"/>
    <w:rsid w:val="00BF06C2"/>
    <w:rsid w:val="00BF2A43"/>
    <w:rsid w:val="00BF4AC9"/>
    <w:rsid w:val="00BF4DB3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37331"/>
    <w:rsid w:val="00C43D1B"/>
    <w:rsid w:val="00C51EC6"/>
    <w:rsid w:val="00C56F16"/>
    <w:rsid w:val="00C66D78"/>
    <w:rsid w:val="00C74F65"/>
    <w:rsid w:val="00C81CC1"/>
    <w:rsid w:val="00C81E24"/>
    <w:rsid w:val="00C820A1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878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218D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E620C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08F7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1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BD3"/>
    <w:rsid w:val="00F24DF7"/>
    <w:rsid w:val="00F256B4"/>
    <w:rsid w:val="00F2656F"/>
    <w:rsid w:val="00F27C5A"/>
    <w:rsid w:val="00F301CD"/>
    <w:rsid w:val="00F369E3"/>
    <w:rsid w:val="00F370C1"/>
    <w:rsid w:val="00F379C1"/>
    <w:rsid w:val="00F404D7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3594"/>
    <w:rsid w:val="00FE4787"/>
    <w:rsid w:val="00FE61ED"/>
    <w:rsid w:val="00FE6631"/>
    <w:rsid w:val="00FE69EA"/>
    <w:rsid w:val="00FE6F15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15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studenog 2019.</izvorni_sadrzaj>
    <derivirana_varijabla naziv="DomainObject.PlaniraniZavrsetakDatum_1">27. studenog 2019.</derivirana_varijabla>
  </DomainObject.PlaniraniZavrsetakDatum>
  <DomainObject.PlaniraniPocetakDatum>
    <izvorni_sadrzaj>27. studenog 2019.</izvorni_sadrzaj>
    <derivirana_varijabla naziv="DomainObject.PlaniraniPocetakDatum_1">27.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2019.</izvorni_sadrzaj>
    <derivirana_varijabla naziv="DomainObject.Zapisnik.DatumKreiranja_1">27.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St-450/2019-8</izvorni_sadrzaj>
    <derivirana_varijabla naziv="DomainObject.Zapisnik.Oznaka_1">St-450/2019-8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rujna 2019.</izvorni_sadrzaj>
    <derivirana_varijabla naziv="DomainObject.Predmet.DatumIzradeOptuznogAkta_1">30. rujna 2019.</derivirana_varijabla>
  </DomainObject.Predmet.DatumIzradeOptuznogAkta>
  <DomainObject.Predmet.DatumIzradeOptuznogAktaFormated>
    <izvorni_sadrzaj>30.9.2019.</izvorni_sadrzaj>
    <derivirana_varijabla naziv="DomainObject.Predmet.DatumIzradeOptuznogAktaFormated_1">30.9.2019.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St-450/2019</izvorni_sadrzaj>
    <derivirana_varijabla naziv="DomainObject.Predmet.OznakaBroj_1">St-450/2019</derivirana_varijabla>
  </DomainObject.Predmet.OznakaBroj>
  <DomainObject.Predmet.OznakaBrojOptuznogAkta>
    <izvorni_sadrzaj>04-06-19-4204</izvorni_sadrzaj>
    <derivirana_varijabla naziv="DomainObject.Predmet.OznakaBrojOptuznogAkta_1">04-06-19-4204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NAVITEX d.o.o.</izvorni_sadrzaj>
    <derivirana_varijabla naziv="DomainObject.Predmet.ProtustrankaFormated_1">  NAVITEX d.o.o.</derivirana_varijabla>
  </DomainObject.Predmet.ProtustrankaFormated>
  <DomainObject.Predmet.ProtustrankaFormatedOIB>
    <izvorni_sadrzaj>  NAVITEX d.o.o., OIB 48518016252</izvorni_sadrzaj>
    <derivirana_varijabla naziv="DomainObject.Predmet.ProtustrankaFormatedOIB_1">  NAVITEX d.o.o., OIB 48518016252</derivirana_varijabla>
  </DomainObject.Predmet.ProtustrankaFormatedOIB>
  <DomainObject.Predmet.ProtustrankaFormatedWithAdress>
    <izvorni_sadrzaj> NAVITEX d.o.o., Smiljanska 110, 53000 Gospić</izvorni_sadrzaj>
    <derivirana_varijabla naziv="DomainObject.Predmet.ProtustrankaFormatedWithAdress_1"> NAVITEX d.o.o., Smiljanska 110, 53000 Gospić</derivirana_varijabla>
  </DomainObject.Predmet.ProtustrankaFormatedWithAdress>
  <DomainObject.Predmet.ProtustrankaFormatedWithAdressOIB>
    <izvorni_sadrzaj> NAVITEX d.o.o., OIB 48518016252, Smiljanska 110, 53000 Gospić</izvorni_sadrzaj>
    <derivirana_varijabla naziv="DomainObject.Predmet.ProtustrankaFormatedWithAdressOIB_1"> NAVITEX d.o.o., OIB 48518016252, Smiljanska 110, 53000 Gospić</derivirana_varijabla>
  </DomainObject.Predmet.ProtustrankaFormatedWithAdressOIB>
  <DomainObject.Predmet.ProtustrankaWithAdress>
    <izvorni_sadrzaj>NAVITEX d.o.o. Smiljanska 110, 53000 Gospić</izvorni_sadrzaj>
    <derivirana_varijabla naziv="DomainObject.Predmet.ProtustrankaWithAdress_1">NAVITEX d.o.o. Smiljanska 110, 53000 Gospić</derivirana_varijabla>
  </DomainObject.Predmet.ProtustrankaWithAdress>
  <DomainObject.Predmet.ProtustrankaWithAdressOIB>
    <izvorni_sadrzaj>NAVITEX d.o.o., OIB 48518016252, Smiljanska 110, 53000 Gospić</izvorni_sadrzaj>
    <derivirana_varijabla naziv="DomainObject.Predmet.ProtustrankaWithAdressOIB_1">NAVITEX d.o.o., OIB 48518016252, Smiljanska 110, 53000 Gospić</derivirana_varijabla>
  </DomainObject.Predmet.ProtustrankaWithAdressOIB>
  <DomainObject.Predmet.ProtustrankaNazivFormated>
    <izvorni_sadrzaj>NAVITEX d.o.o.</izvorni_sadrzaj>
    <derivirana_varijabla naziv="DomainObject.Predmet.ProtustrankaNazivFormated_1">NAVITEX d.o.o.</derivirana_varijabla>
  </DomainObject.Predmet.ProtustrankaNazivFormated>
  <DomainObject.Predmet.ProtustrankaNazivFormatedOIB>
    <izvorni_sadrzaj>NAVITEX d.o.o., OIB 48518016252</izvorni_sadrzaj>
    <derivirana_varijabla naziv="DomainObject.Predmet.ProtustrankaNazivFormatedOIB_1">NAVITEX d.o.o., OIB 48518016252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NAVITEX d.o.o.</item>
    </izvorni_sadrzaj>
    <derivirana_varijabla naziv="DomainObject.Predmet.ProtuStrankaListFormated_1">
      <item>NAVITEX d.o.o.</item>
    </derivirana_varijabla>
  </DomainObject.Predmet.ProtuStrankaListFormated>
  <DomainObject.Predmet.ProtuStrankaListFormatedOIB>
    <izvorni_sadrzaj>
      <item>NAVITEX d.o.o., OIB 48518016252</item>
    </izvorni_sadrzaj>
    <derivirana_varijabla naziv="DomainObject.Predmet.ProtuStrankaListFormatedOIB_1">
      <item>NAVITEX d.o.o., OIB 48518016252</item>
    </derivirana_varijabla>
  </DomainObject.Predmet.ProtuStrankaListFormatedOIB>
  <DomainObject.Predmet.ProtuStrankaListFormatedWithAdress>
    <izvorni_sadrzaj>
      <item>NAVITEX d.o.o., Smiljanska 110, 53000 Gospić</item>
    </izvorni_sadrzaj>
    <derivirana_varijabla naziv="DomainObject.Predmet.ProtuStrankaListFormatedWithAdress_1">
      <item>NAVITEX d.o.o., Smiljanska 110, 53000 Gospić</item>
    </derivirana_varijabla>
  </DomainObject.Predmet.ProtuStrankaListFormatedWithAdress>
  <DomainObject.Predmet.ProtuStrankaListFormatedWithAdressOIB>
    <izvorni_sadrzaj>
      <item>NAVITEX d.o.o., OIB 48518016252, Smiljanska 110, 53000 Gospić</item>
    </izvorni_sadrzaj>
    <derivirana_varijabla naziv="DomainObject.Predmet.ProtuStrankaListFormatedWithAdressOIB_1">
      <item>NAVITEX d.o.o., OIB 48518016252, Smiljanska 110, 53000 Gospić</item>
    </derivirana_varijabla>
  </DomainObject.Predmet.ProtuStrankaListFormatedWithAdressOIB>
  <DomainObject.Predmet.ProtuStrankaListNazivFormated>
    <izvorni_sadrzaj>
      <item>NAVITEX d.o.o.</item>
    </izvorni_sadrzaj>
    <derivirana_varijabla naziv="DomainObject.Predmet.ProtuStrankaListNazivFormated_1">
      <item>NAVITEX d.o.o.</item>
    </derivirana_varijabla>
  </DomainObject.Predmet.ProtuStrankaListNazivFormated>
  <DomainObject.Predmet.ProtuStrankaListNazivFormatedOIB>
    <izvorni_sadrzaj>
      <item>NAVITEX d.o.o., OIB 48518016252</item>
    </izvorni_sadrzaj>
    <derivirana_varijabla naziv="DomainObject.Predmet.ProtuStrankaListNazivFormatedOIB_1">
      <item>NAVITEX d.o.o., OIB 48518016252</item>
    </derivirana_varijabla>
  </DomainObject.Predmet.ProtuStrankaListNazivFormatedOIB>
  <DomainObject.Predmet.OstaliListFormated>
    <izvorni_sadrzaj>
      <item>Ivana Ćurković</item>
    </izvorni_sadrzaj>
    <derivirana_varijabla naziv="DomainObject.Predmet.OstaliListFormated_1">
      <item>Ivana Ćurković</item>
    </derivirana_varijabla>
  </DomainObject.Predmet.OstaliListFormated>
  <DomainObject.Predmet.OstaliListFormatedOIB>
    <izvorni_sadrzaj>
      <item>Ivana Ćurković, OIB 00183884388</item>
    </izvorni_sadrzaj>
    <derivirana_varijabla naziv="DomainObject.Predmet.OstaliListFormatedOIB_1">
      <item>Ivana Ćurković, OIB 00183884388</item>
    </derivirana_varijabla>
  </DomainObject.Predmet.OstaliListFormatedOIB>
  <DomainObject.Predmet.OstaliListFormatedWithAdress>
    <izvorni_sadrzaj>
      <item>Ivana Ćurković, Ulica Matije Jandrića 25, 10000 Zagreb</item>
    </izvorni_sadrzaj>
    <derivirana_varijabla naziv="DomainObject.Predmet.OstaliListFormatedWithAdress_1">
      <item>Ivana Ćurković, Ulica Matije Jandrića 25, 10000 Zagreb</item>
    </derivirana_varijabla>
  </DomainObject.Predmet.OstaliListFormatedWithAdress>
  <DomainObject.Predmet.OstaliListFormatedWithAdressOIB>
    <izvorni_sadrzaj>
      <item>Ivana Ćurković, OIB 00183884388, Ulica Matije Jandrića 25, 10000 Zagreb</item>
    </izvorni_sadrzaj>
    <derivirana_varijabla naziv="DomainObject.Predmet.OstaliListFormatedWithAdressOIB_1">
      <item>Ivana Ćurković, OIB 00183884388, Ulica Matije Jandrića 25, 10000 Zagreb</item>
    </derivirana_varijabla>
  </DomainObject.Predmet.OstaliListFormatedWithAdressOIB>
  <DomainObject.Predmet.OstaliListNazivFormated>
    <izvorni_sadrzaj>
      <item>Ivana Ćurković</item>
    </izvorni_sadrzaj>
    <derivirana_varijabla naziv="DomainObject.Predmet.OstaliListNazivFormated_1">
      <item>Ivana Ćurković</item>
    </derivirana_varijabla>
  </DomainObject.Predmet.OstaliListNazivFormated>
  <DomainObject.Predmet.OstaliListNazivFormatedOIB>
    <izvorni_sadrzaj>
      <item>Ivana Ćurković, OIB 00183884388</item>
    </izvorni_sadrzaj>
    <derivirana_varijabla naziv="DomainObject.Predmet.OstaliListNazivFormatedOIB_1">
      <item>Ivana Ćurković, OIB 00183884388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2019.</izvorni_sadrzaj>
    <derivirana_varijabla naziv="DomainObject.Datum_1">27. studenog 2019.</derivirana_varijabla>
  </DomainObject.Datum>
  <DomainObject.PoslovniBrojDokumenta>
    <izvorni_sadrzaj>St-450/2019-8</izvorni_sadrzaj>
    <derivirana_varijabla naziv="DomainObject.PoslovniBrojDokumenta_1">St-450/2019-8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NAVITEX d.o.o.</izvorni_sadrzaj>
    <derivirana_varijabla naziv="DomainObject.Predmet.ProtustrankaIDrugi_1">NAVITEX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NAVITEX d.o.o., OIB 48518016252, Smiljanska 110, 53000 Gospić</izvorni_sadrzaj>
    <derivirana_varijabla naziv="DomainObject.Predmet.ProtustrankaIDrugiAdressOIB_1">NAVITEX d.o.o., OIB 48518016252, Smiljanska 110,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NAVITEX d.o.o.</item>
      <item>Ivana Ćurković</item>
    </izvorni_sadrzaj>
    <derivirana_varijabla naziv="DomainObject.Predmet.SudioniciListNaziv_1">
      <item>FINA  Rijeka</item>
      <item>NAVITEX d.o.o.</item>
      <item>Ivana Ćurković</item>
    </derivirana_varijabla>
  </DomainObject.Predmet.SudioniciListNaziv>
  <DomainObject.Predmet.SudioniciListAdressOIB>
    <izvorni_sadrzaj>
      <item>FINA  Rijeka, OIB 85821130368, Frana Kurelca 8,51000 Rijeka</item>
      <item>NAVITEX d.o.o., OIB 48518016252, Smiljanska 110,53000 Gospić</item>
      <item>Ivana Ćurković, OIB 00183884388, Ulica Matije Jandrića 25,10000 Zagreb</item>
    </izvorni_sadrzaj>
    <derivirana_varijabla naziv="DomainObject.Predmet.SudioniciListAdressOIB_1">
      <item>FINA  Rijeka, OIB 85821130368, Frana Kurelca 8,51000 Rijeka</item>
      <item>NAVITEX d.o.o., OIB 48518016252, Smiljanska 110,53000 Gospić</item>
      <item>Ivana Ćurković, OIB 00183884388, Ulica Matije Jandrića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48518016252</item>
      <item>, OIB 00183884388</item>
    </izvorni_sadrzaj>
    <derivirana_varijabla naziv="DomainObject.Predmet.SudioniciListNazivOIB_1">
      <item>, OIB 85821130368</item>
      <item>, OIB 48518016252</item>
      <item>, OIB 00183884388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C3A06-09CF-4E54-B304-B2C994E7CA3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5</properties:Pages>
  <properties:Words>1824</properties:Words>
  <properties:Characters>10257</properties:Characters>
  <properties:Lines>230</properties:Lines>
  <properties:Paragraphs>71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2019-11-26T13:18:00Z</dcterms:created>
  <dc:creator>rcerneka</dc:creator>
  <cp:lastModifiedBy>Dajana Jurković</cp:lastModifiedBy>
  <cp:lastPrinted>2019-05-16T08:06:00Z</cp:lastPrinted>
  <dcterms:modified xmlns:xsi="http://www.w3.org/2001/XMLSchema-instance" xsi:type="dcterms:W3CDTF">2019-11-27T08:43:00Z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St-450/2019-8 / Zapisnik - Ročište radi rasprave o uvjetima za otvaranje steč. post. (450,19 zapisnik prethodni 27.11.2019.docx)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